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6300" w14:textId="77777777" w:rsidR="00A3563F" w:rsidRPr="00727440" w:rsidRDefault="00A3563F" w:rsidP="00A3563F">
      <w:pPr>
        <w:rPr>
          <w:rFonts w:asciiTheme="minorHAnsi" w:hAnsiTheme="minorHAnsi"/>
          <w:b/>
          <w:bCs/>
        </w:rPr>
      </w:pPr>
      <w:r w:rsidRPr="00727440">
        <w:rPr>
          <w:rFonts w:asciiTheme="minorHAnsi" w:hAnsiTheme="minorHAnsi"/>
          <w:b/>
          <w:bCs/>
        </w:rPr>
        <w:t>FOOD SAFETY &amp; PRODUCT INTEGRITY JUSTIFICATION</w:t>
      </w:r>
    </w:p>
    <w:p w14:paraId="27EB8A97" w14:textId="77777777" w:rsidR="006D0BBB" w:rsidRPr="00727440" w:rsidRDefault="006D0BBB" w:rsidP="00A3563F">
      <w:pPr>
        <w:rPr>
          <w:rFonts w:asciiTheme="minorHAnsi" w:hAnsiTheme="minorHAnsi"/>
          <w:b/>
          <w:bCs/>
        </w:rPr>
      </w:pPr>
    </w:p>
    <w:p w14:paraId="6E0F294C" w14:textId="0156BE9F" w:rsidR="006D0BBB" w:rsidRPr="00727440" w:rsidRDefault="006D0BBB" w:rsidP="00A3563F">
      <w:pPr>
        <w:rPr>
          <w:rFonts w:asciiTheme="minorHAnsi" w:hAnsiTheme="minorHAnsi"/>
          <w:b/>
          <w:bCs/>
        </w:rPr>
      </w:pPr>
      <w:r w:rsidRPr="00727440">
        <w:rPr>
          <w:rFonts w:asciiTheme="minorHAnsi" w:hAnsiTheme="minorHAnsi"/>
          <w:b/>
          <w:bCs/>
        </w:rPr>
        <w:t>How to use this document</w:t>
      </w:r>
      <w:r w:rsidR="00B849A6" w:rsidRPr="00727440">
        <w:rPr>
          <w:rFonts w:asciiTheme="minorHAnsi" w:hAnsiTheme="minorHAnsi"/>
          <w:b/>
          <w:bCs/>
        </w:rPr>
        <w:t>:</w:t>
      </w:r>
    </w:p>
    <w:p w14:paraId="6531FF98" w14:textId="35B1943F" w:rsidR="00A3563F" w:rsidRPr="00727440" w:rsidRDefault="00741DB3" w:rsidP="00A3563F">
      <w:pPr>
        <w:rPr>
          <w:rFonts w:asciiTheme="minorHAnsi" w:hAnsiTheme="minorHAnsi"/>
          <w:b/>
          <w:bCs/>
        </w:rPr>
      </w:pPr>
      <w:r w:rsidRPr="00727440">
        <w:rPr>
          <w:rFonts w:asciiTheme="minorHAnsi" w:hAnsiTheme="minorHAnsi"/>
        </w:rPr>
        <w:t>This document provides the technical justification and supporting citations for the applicant’s request for a categorical exclusion from SB</w:t>
      </w:r>
      <w:r w:rsidR="006A68E4">
        <w:rPr>
          <w:rFonts w:asciiTheme="minorHAnsi" w:hAnsiTheme="minorHAnsi"/>
        </w:rPr>
        <w:t xml:space="preserve"> </w:t>
      </w:r>
      <w:r w:rsidRPr="00727440">
        <w:rPr>
          <w:rFonts w:asciiTheme="minorHAnsi" w:hAnsiTheme="minorHAnsi"/>
        </w:rPr>
        <w:t xml:space="preserve">54 regulations for packaging used in fresh produce. </w:t>
      </w:r>
      <w:r w:rsidR="00193FEE" w:rsidRPr="00727440">
        <w:rPr>
          <w:rFonts w:asciiTheme="minorHAnsi" w:hAnsiTheme="minorHAnsi"/>
        </w:rPr>
        <w:t>Based on your commo</w:t>
      </w:r>
      <w:r w:rsidR="00340377" w:rsidRPr="00727440">
        <w:rPr>
          <w:rFonts w:asciiTheme="minorHAnsi" w:hAnsiTheme="minorHAnsi"/>
        </w:rPr>
        <w:t xml:space="preserve">dity, </w:t>
      </w:r>
      <w:r w:rsidRPr="00727440">
        <w:rPr>
          <w:rFonts w:asciiTheme="minorHAnsi" w:hAnsiTheme="minorHAnsi"/>
        </w:rPr>
        <w:t>you must e</w:t>
      </w:r>
      <w:r w:rsidR="00A3563F" w:rsidRPr="00727440">
        <w:rPr>
          <w:rFonts w:asciiTheme="minorHAnsi" w:hAnsiTheme="minorHAnsi"/>
        </w:rPr>
        <w:t>xplain how the packaging is necessary to:</w:t>
      </w:r>
    </w:p>
    <w:p w14:paraId="602E3C53" w14:textId="3464E52F" w:rsidR="00A3563F" w:rsidRPr="00727440" w:rsidRDefault="00A3563F" w:rsidP="00A3563F">
      <w:pPr>
        <w:numPr>
          <w:ilvl w:val="0"/>
          <w:numId w:val="1"/>
        </w:numPr>
        <w:rPr>
          <w:rFonts w:asciiTheme="minorHAnsi" w:hAnsiTheme="minorHAnsi"/>
          <w:b/>
          <w:bCs/>
        </w:rPr>
      </w:pPr>
      <w:proofErr w:type="gramStart"/>
      <w:r w:rsidRPr="00727440">
        <w:rPr>
          <w:rFonts w:asciiTheme="minorHAnsi" w:hAnsiTheme="minorHAnsi"/>
          <w:b/>
          <w:bCs/>
        </w:rPr>
        <w:t>Prevent</w:t>
      </w:r>
      <w:proofErr w:type="gramEnd"/>
      <w:r w:rsidRPr="00727440">
        <w:rPr>
          <w:rFonts w:asciiTheme="minorHAnsi" w:hAnsiTheme="minorHAnsi"/>
          <w:b/>
          <w:bCs/>
        </w:rPr>
        <w:t xml:space="preserve"> microbial contamination</w:t>
      </w:r>
    </w:p>
    <w:p w14:paraId="22BF95AF" w14:textId="51DCA72C"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 xml:space="preserve">Maintain product </w:t>
      </w:r>
      <w:r w:rsidR="000C39CD">
        <w:rPr>
          <w:rFonts w:asciiTheme="minorHAnsi" w:hAnsiTheme="minorHAnsi"/>
          <w:b/>
          <w:bCs/>
        </w:rPr>
        <w:t xml:space="preserve">integrity, </w:t>
      </w:r>
      <w:r w:rsidRPr="00727440">
        <w:rPr>
          <w:rFonts w:asciiTheme="minorHAnsi" w:hAnsiTheme="minorHAnsi"/>
          <w:b/>
          <w:bCs/>
        </w:rPr>
        <w:t>safety and quality</w:t>
      </w:r>
      <w:r w:rsidR="000C39CD">
        <w:rPr>
          <w:rFonts w:asciiTheme="minorHAnsi" w:hAnsiTheme="minorHAnsi"/>
          <w:b/>
          <w:bCs/>
        </w:rPr>
        <w:t xml:space="preserve"> during transport</w:t>
      </w:r>
    </w:p>
    <w:p w14:paraId="260CC088" w14:textId="0E72199D" w:rsidR="00A3563F" w:rsidRDefault="00A3563F" w:rsidP="00A3563F">
      <w:pPr>
        <w:numPr>
          <w:ilvl w:val="0"/>
          <w:numId w:val="1"/>
        </w:numPr>
        <w:rPr>
          <w:rFonts w:asciiTheme="minorHAnsi" w:hAnsiTheme="minorHAnsi"/>
          <w:b/>
          <w:bCs/>
        </w:rPr>
      </w:pPr>
      <w:r w:rsidRPr="00727440">
        <w:rPr>
          <w:rFonts w:asciiTheme="minorHAnsi" w:hAnsiTheme="minorHAnsi"/>
          <w:b/>
          <w:bCs/>
        </w:rPr>
        <w:t>Prevent physical damage (e.g., crushing</w:t>
      </w:r>
      <w:r w:rsidR="000C39CD">
        <w:rPr>
          <w:rFonts w:asciiTheme="minorHAnsi" w:hAnsiTheme="minorHAnsi"/>
          <w:b/>
          <w:bCs/>
        </w:rPr>
        <w:t>, bruising</w:t>
      </w:r>
      <w:r w:rsidRPr="00727440">
        <w:rPr>
          <w:rFonts w:asciiTheme="minorHAnsi" w:hAnsiTheme="minorHAnsi"/>
          <w:b/>
          <w:bCs/>
        </w:rPr>
        <w:t>)</w:t>
      </w:r>
    </w:p>
    <w:p w14:paraId="79083394" w14:textId="22E03944" w:rsidR="000C39CD" w:rsidRPr="00727440" w:rsidRDefault="000C39CD" w:rsidP="00A3563F">
      <w:pPr>
        <w:numPr>
          <w:ilvl w:val="0"/>
          <w:numId w:val="1"/>
        </w:numPr>
        <w:rPr>
          <w:rFonts w:asciiTheme="minorHAnsi" w:hAnsiTheme="minorHAnsi"/>
          <w:b/>
          <w:bCs/>
        </w:rPr>
      </w:pPr>
      <w:r>
        <w:rPr>
          <w:rFonts w:asciiTheme="minorHAnsi" w:hAnsiTheme="minorHAnsi"/>
          <w:b/>
          <w:bCs/>
        </w:rPr>
        <w:t>Preserve shelf life</w:t>
      </w:r>
    </w:p>
    <w:p w14:paraId="5242E836" w14:textId="64C7097B"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Maintain respiration / modified atmosphere (if applicable)</w:t>
      </w:r>
    </w:p>
    <w:p w14:paraId="6449D1A4" w14:textId="77777777" w:rsidR="00741DB3" w:rsidRPr="00727440" w:rsidRDefault="00741DB3" w:rsidP="00741DB3">
      <w:pPr>
        <w:rPr>
          <w:rFonts w:asciiTheme="minorHAnsi" w:hAnsiTheme="minorHAnsi"/>
          <w:b/>
          <w:bCs/>
        </w:rPr>
      </w:pPr>
    </w:p>
    <w:p w14:paraId="359AE4B6" w14:textId="15528E8D" w:rsidR="00741DB3" w:rsidRPr="00727440" w:rsidRDefault="00094BFC" w:rsidP="00741DB3">
      <w:pPr>
        <w:rPr>
          <w:rFonts w:asciiTheme="minorHAnsi" w:hAnsiTheme="minorHAnsi"/>
        </w:rPr>
      </w:pPr>
      <w:r w:rsidRPr="00727440">
        <w:rPr>
          <w:rFonts w:asciiTheme="minorHAnsi" w:hAnsiTheme="minorHAnsi"/>
        </w:rPr>
        <w:t>The content below is for reference</w:t>
      </w:r>
      <w:r w:rsidR="006A68E4">
        <w:rPr>
          <w:rFonts w:asciiTheme="minorHAnsi" w:hAnsiTheme="minorHAnsi"/>
        </w:rPr>
        <w:t>.</w:t>
      </w:r>
      <w:r w:rsidRPr="00727440">
        <w:rPr>
          <w:rFonts w:asciiTheme="minorHAnsi" w:hAnsiTheme="minorHAnsi"/>
        </w:rPr>
        <w:t xml:space="preserve"> </w:t>
      </w:r>
      <w:proofErr w:type="gramStart"/>
      <w:r w:rsidR="006A68E4">
        <w:rPr>
          <w:rFonts w:asciiTheme="minorHAnsi" w:hAnsiTheme="minorHAnsi"/>
        </w:rPr>
        <w:t>P</w:t>
      </w:r>
      <w:r w:rsidRPr="00727440">
        <w:rPr>
          <w:rFonts w:asciiTheme="minorHAnsi" w:hAnsiTheme="minorHAnsi"/>
        </w:rPr>
        <w:t>lease modify to</w:t>
      </w:r>
      <w:proofErr w:type="gramEnd"/>
      <w:r w:rsidRPr="00727440">
        <w:rPr>
          <w:rFonts w:asciiTheme="minorHAnsi" w:hAnsiTheme="minorHAnsi"/>
        </w:rPr>
        <w:t xml:space="preserve"> include the specifics for your operation and specific commodity needs</w:t>
      </w:r>
      <w:r w:rsidR="00B625B9" w:rsidRPr="00727440">
        <w:rPr>
          <w:rFonts w:asciiTheme="minorHAnsi" w:hAnsiTheme="minorHAnsi"/>
        </w:rPr>
        <w:t>. Each section explains why the applicant’s current packaging is required to maintain compliance with federal food safety laws, guidelines, and industry best practices, and why no feasible recyclable or compostable alternative currently meets those same federal requirements while preserving product safety and integrity.</w:t>
      </w:r>
      <w:r w:rsidRPr="00727440">
        <w:rPr>
          <w:rFonts w:asciiTheme="minorHAnsi" w:hAnsiTheme="minorHAnsi"/>
        </w:rPr>
        <w:t xml:space="preserve"> </w:t>
      </w:r>
    </w:p>
    <w:p w14:paraId="6BD35268" w14:textId="77777777" w:rsidR="00A3563F" w:rsidRPr="00727440" w:rsidRDefault="00A3563F" w:rsidP="00A3563F">
      <w:pPr>
        <w:rPr>
          <w:rFonts w:asciiTheme="minorHAnsi" w:hAnsiTheme="minorHAnsi"/>
          <w:b/>
          <w:bCs/>
        </w:rPr>
      </w:pPr>
    </w:p>
    <w:p w14:paraId="43E71855" w14:textId="2E4472FA" w:rsidR="006D2197" w:rsidRPr="00727440" w:rsidRDefault="006D2197" w:rsidP="006D2197">
      <w:pPr>
        <w:rPr>
          <w:rFonts w:asciiTheme="minorHAnsi" w:hAnsiTheme="minorHAnsi"/>
          <w:b/>
          <w:bCs/>
        </w:rPr>
      </w:pPr>
      <w:r w:rsidRPr="00727440">
        <w:rPr>
          <w:rFonts w:asciiTheme="minorHAnsi" w:hAnsiTheme="minorHAnsi"/>
          <w:b/>
          <w:bCs/>
        </w:rPr>
        <w:t>Justification:</w:t>
      </w:r>
    </w:p>
    <w:p w14:paraId="3A99ADBF" w14:textId="3F3E6260" w:rsidR="00235765" w:rsidRPr="00727440" w:rsidRDefault="006D2197" w:rsidP="006D2197">
      <w:pPr>
        <w:rPr>
          <w:rFonts w:asciiTheme="minorHAnsi" w:hAnsiTheme="minorHAnsi"/>
        </w:rPr>
      </w:pPr>
      <w:r w:rsidRPr="00727440">
        <w:rPr>
          <w:rFonts w:asciiTheme="minorHAnsi" w:hAnsiTheme="minorHAnsi"/>
        </w:rPr>
        <w:t>The development and commercialization of alternative sustainable packaging materials capable of safely packaging fresh</w:t>
      </w:r>
      <w:r w:rsidRPr="00727440">
        <w:rPr>
          <w:rFonts w:asciiTheme="minorHAnsi" w:hAnsiTheme="minorHAnsi"/>
        </w:rPr>
        <w:noBreakHyphen/>
        <w:t>cut produce is widely recognized as a long</w:t>
      </w:r>
      <w:r w:rsidRPr="00727440">
        <w:rPr>
          <w:rFonts w:asciiTheme="minorHAnsi" w:hAnsiTheme="minorHAnsi"/>
        </w:rPr>
        <w:noBreakHyphen/>
        <w:t>term, multi</w:t>
      </w:r>
      <w:r w:rsidRPr="00727440">
        <w:rPr>
          <w:rFonts w:asciiTheme="minorHAnsi" w:hAnsiTheme="minorHAnsi"/>
        </w:rPr>
        <w:noBreakHyphen/>
        <w:t>stage process involving extensive research and development, pilot trials, scale</w:t>
      </w:r>
      <w:r w:rsidRPr="00727440">
        <w:rPr>
          <w:rFonts w:asciiTheme="minorHAnsi" w:hAnsiTheme="minorHAnsi"/>
        </w:rPr>
        <w:noBreakHyphen/>
        <w:t>up, commercialization, and regulatory and legal review</w:t>
      </w:r>
      <w:r w:rsidR="00452193" w:rsidRPr="00727440">
        <w:rPr>
          <w:rStyle w:val="FootnoteReference"/>
          <w:rFonts w:asciiTheme="minorHAnsi" w:hAnsiTheme="minorHAnsi"/>
        </w:rPr>
        <w:footnoteReference w:id="1"/>
      </w:r>
      <w:r w:rsidR="00452193" w:rsidRPr="00727440">
        <w:rPr>
          <w:rStyle w:val="FootnoteReference"/>
          <w:rFonts w:asciiTheme="minorHAnsi" w:hAnsiTheme="minorHAnsi"/>
        </w:rPr>
        <w:footnoteReference w:id="2"/>
      </w:r>
      <w:r w:rsidRPr="00727440">
        <w:rPr>
          <w:rFonts w:asciiTheme="minorHAnsi" w:hAnsiTheme="minorHAnsi"/>
        </w:rPr>
        <w:t>. Academic and industry literature consistently describe this pathway as measured in years rather than months, particularly for food</w:t>
      </w:r>
      <w:r w:rsidRPr="00727440">
        <w:rPr>
          <w:rFonts w:asciiTheme="minorHAnsi" w:hAnsiTheme="minorHAnsi"/>
        </w:rPr>
        <w:noBreakHyphen/>
        <w:t>contact applications requiring validated safety, consistent performance, and regulatory compliance. Sustainable packaging materials must, at a minimum, reproduce all critical functional attributes of conventional packaging, including oxygen and moisture barrier performance, mechanical strength, seal integrity, and compatibility with modified atmosphere packaging systems. However, multiple reviews confirm that most bio</w:t>
      </w:r>
      <w:r w:rsidRPr="00727440">
        <w:rPr>
          <w:rFonts w:asciiTheme="minorHAnsi" w:hAnsiTheme="minorHAnsi"/>
        </w:rPr>
        <w:noBreakHyphen/>
        <w:t>based and biodegradable materials do not yet match petrochemical plastics in gas and moisture barrier properties, especially under the temperature variability and distribution conditions typical of fresh</w:t>
      </w:r>
      <w:r w:rsidRPr="00727440">
        <w:rPr>
          <w:rFonts w:asciiTheme="minorHAnsi" w:hAnsiTheme="minorHAnsi"/>
        </w:rPr>
        <w:noBreakHyphen/>
        <w:t>cut produce supply chains.</w:t>
      </w:r>
    </w:p>
    <w:p w14:paraId="71252A6E" w14:textId="77777777" w:rsidR="00FF1CB3" w:rsidRPr="00727440" w:rsidRDefault="00FF1CB3" w:rsidP="006D2197">
      <w:pPr>
        <w:rPr>
          <w:rFonts w:asciiTheme="minorHAnsi" w:hAnsiTheme="minorHAnsi"/>
        </w:rPr>
      </w:pPr>
    </w:p>
    <w:p w14:paraId="13752693" w14:textId="00DBB0FD" w:rsidR="006D2197" w:rsidRPr="00727440" w:rsidRDefault="006D2197" w:rsidP="006D2197">
      <w:pPr>
        <w:rPr>
          <w:rFonts w:asciiTheme="minorHAnsi" w:hAnsiTheme="minorHAnsi"/>
        </w:rPr>
      </w:pPr>
      <w:r w:rsidRPr="00727440">
        <w:rPr>
          <w:rFonts w:asciiTheme="minorHAnsi" w:hAnsiTheme="minorHAnsi"/>
        </w:rPr>
        <w:t>The financial investment required to develop, validate, and implement sustainable alternatives is also substantial, with costs accumulating across material development, shelf</w:t>
      </w:r>
      <w:r w:rsidRPr="00727440">
        <w:rPr>
          <w:rFonts w:asciiTheme="minorHAnsi" w:hAnsiTheme="minorHAnsi"/>
        </w:rPr>
        <w:noBreakHyphen/>
        <w:t xml:space="preserve">life testing, food safety validation, equipment modification, and ongoing quality assurance. Industry </w:t>
      </w:r>
      <w:proofErr w:type="spellStart"/>
      <w:r w:rsidRPr="00727440">
        <w:rPr>
          <w:rFonts w:asciiTheme="minorHAnsi" w:hAnsiTheme="minorHAnsi"/>
        </w:rPr>
        <w:t>analyses</w:t>
      </w:r>
      <w:proofErr w:type="spellEnd"/>
      <w:r w:rsidRPr="00727440">
        <w:rPr>
          <w:rFonts w:asciiTheme="minorHAnsi" w:hAnsiTheme="minorHAnsi"/>
        </w:rPr>
        <w:t xml:space="preserve"> describe sustainable packaging transitions as </w:t>
      </w:r>
      <w:r w:rsidRPr="00727440">
        <w:rPr>
          <w:rFonts w:asciiTheme="minorHAnsi" w:hAnsiTheme="minorHAnsi"/>
        </w:rPr>
        <w:lastRenderedPageBreak/>
        <w:t>capital</w:t>
      </w:r>
      <w:r w:rsidRPr="00727440">
        <w:rPr>
          <w:rFonts w:asciiTheme="minorHAnsi" w:hAnsiTheme="minorHAnsi"/>
        </w:rPr>
        <w:noBreakHyphen/>
        <w:t>intensive initiatives that carry significant operational risk when performance is inconsistent or supply is unreliable. Even when promising materials exist at laboratory or pilot scale, commercial availability at the volumes required for national fresh</w:t>
      </w:r>
      <w:r w:rsidRPr="00727440">
        <w:rPr>
          <w:rFonts w:asciiTheme="minorHAnsi" w:hAnsiTheme="minorHAnsi"/>
        </w:rPr>
        <w:noBreakHyphen/>
        <w:t>cut produce operations remains limited, constrained by raw material supply, manufacturing capacity, and variability in material performance</w:t>
      </w:r>
      <w:r w:rsidR="00B66C41" w:rsidRPr="00727440">
        <w:rPr>
          <w:rStyle w:val="FootnoteReference"/>
          <w:rFonts w:asciiTheme="minorHAnsi" w:hAnsiTheme="minorHAnsi"/>
        </w:rPr>
        <w:footnoteReference w:id="3"/>
      </w:r>
      <w:r w:rsidR="0008136D" w:rsidRPr="00727440">
        <w:rPr>
          <w:rStyle w:val="FootnoteReference"/>
          <w:rFonts w:asciiTheme="minorHAnsi" w:hAnsiTheme="minorHAnsi"/>
        </w:rPr>
        <w:footnoteReference w:id="4"/>
      </w:r>
      <w:r w:rsidRPr="00727440">
        <w:rPr>
          <w:rFonts w:asciiTheme="minorHAnsi" w:hAnsiTheme="minorHAnsi"/>
        </w:rPr>
        <w:t xml:space="preserve">. </w:t>
      </w:r>
    </w:p>
    <w:p w14:paraId="10559CAA" w14:textId="77777777" w:rsidR="006D2197" w:rsidRPr="00727440" w:rsidRDefault="006D2197" w:rsidP="006D2197">
      <w:pPr>
        <w:rPr>
          <w:rFonts w:asciiTheme="minorHAnsi" w:hAnsiTheme="minorHAnsi"/>
        </w:rPr>
      </w:pPr>
    </w:p>
    <w:p w14:paraId="3F67CF45" w14:textId="1DDB5107" w:rsidR="006D2197" w:rsidRPr="00727440" w:rsidRDefault="006D2197" w:rsidP="006D2197">
      <w:pPr>
        <w:rPr>
          <w:rFonts w:asciiTheme="minorHAnsi" w:hAnsiTheme="minorHAnsi"/>
        </w:rPr>
      </w:pPr>
      <w:r w:rsidRPr="00727440">
        <w:rPr>
          <w:rFonts w:asciiTheme="minorHAnsi" w:hAnsiTheme="minorHAnsi"/>
        </w:rPr>
        <w:t>Additionally, sustainable materials must maintain product quality throughout shelf life, as premature moisture loss, oxygen ingress, or mechanical failure can directly increase microbial risk and food waste. Reviews of biodegradable and bio</w:t>
      </w:r>
      <w:r w:rsidRPr="00727440">
        <w:rPr>
          <w:rFonts w:asciiTheme="minorHAnsi" w:hAnsiTheme="minorHAnsi"/>
        </w:rPr>
        <w:noBreakHyphen/>
        <w:t>based packaging repeatedly note that inconsistent barrier properties can accelerate spoilage and undermine food safety objectives, particularly for highly perishable and fresh</w:t>
      </w:r>
      <w:r w:rsidRPr="00727440">
        <w:rPr>
          <w:rFonts w:asciiTheme="minorHAnsi" w:hAnsiTheme="minorHAnsi"/>
        </w:rPr>
        <w:noBreakHyphen/>
        <w:t>cut products</w:t>
      </w:r>
      <w:r w:rsidR="0008136D" w:rsidRPr="00727440">
        <w:rPr>
          <w:rStyle w:val="FootnoteReference"/>
          <w:rFonts w:asciiTheme="minorHAnsi" w:hAnsiTheme="minorHAnsi"/>
        </w:rPr>
        <w:footnoteReference w:id="5"/>
      </w:r>
      <w:r w:rsidR="009C38D2" w:rsidRPr="00727440">
        <w:rPr>
          <w:rStyle w:val="FootnoteReference"/>
          <w:rFonts w:asciiTheme="minorHAnsi" w:hAnsiTheme="minorHAnsi"/>
        </w:rPr>
        <w:footnoteReference w:id="6"/>
      </w:r>
      <w:r w:rsidRPr="00727440">
        <w:rPr>
          <w:rFonts w:asciiTheme="minorHAnsi" w:hAnsiTheme="minorHAnsi"/>
        </w:rPr>
        <w:t>. These risks are compounded by the lack of supporting processing, recycling, and composting infrastructure capable of handling many multi</w:t>
      </w:r>
      <w:r w:rsidRPr="00727440">
        <w:rPr>
          <w:rFonts w:asciiTheme="minorHAnsi" w:hAnsiTheme="minorHAnsi"/>
        </w:rPr>
        <w:noBreakHyphen/>
        <w:t>layer or novel sustainable materials at scale, limiting their practical end</w:t>
      </w:r>
      <w:r w:rsidRPr="00727440">
        <w:rPr>
          <w:rFonts w:asciiTheme="minorHAnsi" w:hAnsiTheme="minorHAnsi"/>
        </w:rPr>
        <w:noBreakHyphen/>
        <w:t>of</w:t>
      </w:r>
      <w:r w:rsidRPr="00727440">
        <w:rPr>
          <w:rFonts w:asciiTheme="minorHAnsi" w:hAnsiTheme="minorHAnsi"/>
        </w:rPr>
        <w:noBreakHyphen/>
        <w:t xml:space="preserve">life feasibility despite theoretical environmental benefits. </w:t>
      </w:r>
    </w:p>
    <w:p w14:paraId="0C8755AC" w14:textId="77777777" w:rsidR="006D2197" w:rsidRPr="00727440" w:rsidRDefault="006D2197" w:rsidP="006D2197">
      <w:pPr>
        <w:rPr>
          <w:rFonts w:asciiTheme="minorHAnsi" w:hAnsiTheme="minorHAnsi"/>
        </w:rPr>
      </w:pPr>
    </w:p>
    <w:p w14:paraId="3EEE6587" w14:textId="55EA8DE8" w:rsidR="006D2197" w:rsidRPr="00727440" w:rsidRDefault="006D2197" w:rsidP="006D2197">
      <w:pPr>
        <w:rPr>
          <w:rFonts w:asciiTheme="minorHAnsi" w:hAnsiTheme="minorHAnsi"/>
        </w:rPr>
      </w:pPr>
      <w:r w:rsidRPr="00727440">
        <w:rPr>
          <w:rFonts w:asciiTheme="minorHAnsi" w:hAnsiTheme="minorHAnsi"/>
        </w:rPr>
        <w:t>Taken together, the current body of evidence supports the conclusion that no alternative sustainable packaging material is presently commercially available at scale that meets federal food safety requirements while also delivering the full performance characteristics required for fresh</w:t>
      </w:r>
      <w:r w:rsidRPr="00727440">
        <w:rPr>
          <w:rFonts w:asciiTheme="minorHAnsi" w:hAnsiTheme="minorHAnsi"/>
        </w:rPr>
        <w:noBreakHyphen/>
        <w:t>cut produce. As a result, premature substitution of existing packaging formats would pose unacceptable risks to food safety, product quality, and supply chain reliabilit</w:t>
      </w:r>
      <w:r w:rsidR="002430F0" w:rsidRPr="00727440">
        <w:rPr>
          <w:rFonts w:asciiTheme="minorHAnsi" w:hAnsiTheme="minorHAnsi"/>
        </w:rPr>
        <w:t>y</w:t>
      </w:r>
      <w:r w:rsidRPr="00727440">
        <w:rPr>
          <w:rFonts w:asciiTheme="minorHAnsi" w:hAnsiTheme="minorHAnsi"/>
        </w:rPr>
        <w:t xml:space="preserve">. Continued research, infrastructure development, and iterative validation are necessary before functional equivalency can realistically be achieved. </w:t>
      </w:r>
    </w:p>
    <w:p w14:paraId="5AB9AECE" w14:textId="77777777" w:rsidR="006D2197" w:rsidRPr="00727440" w:rsidRDefault="006D2197" w:rsidP="006D2197">
      <w:pPr>
        <w:rPr>
          <w:rFonts w:asciiTheme="minorHAnsi" w:hAnsiTheme="minorHAnsi"/>
        </w:rPr>
      </w:pPr>
    </w:p>
    <w:p w14:paraId="19AF5EFF" w14:textId="37890275" w:rsidR="006D2197" w:rsidRPr="00727440" w:rsidRDefault="006D2197" w:rsidP="006D2197">
      <w:pPr>
        <w:rPr>
          <w:rFonts w:asciiTheme="minorHAnsi" w:hAnsiTheme="minorHAnsi"/>
          <w:b/>
          <w:bCs/>
        </w:rPr>
      </w:pPr>
      <w:r w:rsidRPr="00727440">
        <w:rPr>
          <w:rFonts w:asciiTheme="minorHAnsi" w:hAnsiTheme="minorHAnsi"/>
          <w:b/>
          <w:bCs/>
        </w:rPr>
        <w:t>Sources that support a lack of alternatives:</w:t>
      </w:r>
    </w:p>
    <w:p w14:paraId="5459AC8E" w14:textId="24ED26E6" w:rsidR="006D2197" w:rsidRPr="00727440" w:rsidRDefault="006D2197" w:rsidP="006D2197">
      <w:pPr>
        <w:pStyle w:val="ListParagraph"/>
        <w:numPr>
          <w:ilvl w:val="0"/>
          <w:numId w:val="3"/>
        </w:numPr>
        <w:rPr>
          <w:rFonts w:asciiTheme="minorHAnsi" w:hAnsiTheme="minorHAnsi"/>
        </w:rPr>
      </w:pPr>
      <w:hyperlink r:id="rId8" w:history="1">
        <w:r w:rsidRPr="00727440">
          <w:rPr>
            <w:rStyle w:val="Hyperlink"/>
            <w:rFonts w:asciiTheme="minorHAnsi" w:hAnsiTheme="minorHAnsi"/>
          </w:rPr>
          <w:t>Sustainable and Bio-Based Food Packaging: A Review on Past and Current Design Innovations</w:t>
        </w:r>
      </w:hyperlink>
    </w:p>
    <w:p w14:paraId="4A34AB9D" w14:textId="2DB74DF6" w:rsidR="006D2197" w:rsidRPr="00727440" w:rsidRDefault="006D2197" w:rsidP="006D2197">
      <w:pPr>
        <w:pStyle w:val="ListParagraph"/>
        <w:numPr>
          <w:ilvl w:val="0"/>
          <w:numId w:val="3"/>
        </w:numPr>
        <w:rPr>
          <w:rFonts w:asciiTheme="minorHAnsi" w:hAnsiTheme="minorHAnsi"/>
        </w:rPr>
      </w:pPr>
      <w:hyperlink r:id="rId9" w:history="1">
        <w:r w:rsidRPr="00727440">
          <w:rPr>
            <w:rStyle w:val="Hyperlink"/>
            <w:rFonts w:asciiTheme="minorHAnsi" w:hAnsiTheme="minorHAnsi"/>
          </w:rPr>
          <w:t>Overview of current challenges in new food product development</w:t>
        </w:r>
      </w:hyperlink>
    </w:p>
    <w:p w14:paraId="18F0BE08" w14:textId="2A380BA2" w:rsidR="006D2197" w:rsidRPr="00727440" w:rsidRDefault="006D2197" w:rsidP="006D2197">
      <w:pPr>
        <w:pStyle w:val="ListParagraph"/>
        <w:numPr>
          <w:ilvl w:val="0"/>
          <w:numId w:val="3"/>
        </w:numPr>
        <w:rPr>
          <w:rFonts w:asciiTheme="minorHAnsi" w:hAnsiTheme="minorHAnsi"/>
        </w:rPr>
      </w:pPr>
      <w:hyperlink r:id="rId10" w:history="1">
        <w:r w:rsidRPr="00727440">
          <w:rPr>
            <w:rStyle w:val="Hyperlink"/>
            <w:rFonts w:asciiTheme="minorHAnsi" w:hAnsiTheme="minorHAnsi"/>
          </w:rPr>
          <w:t>The Barrier Properties of Sustainable Multiphase and Multicomponent Packaging Materials: A review</w:t>
        </w:r>
      </w:hyperlink>
    </w:p>
    <w:p w14:paraId="147A278D" w14:textId="5C9E1CD6" w:rsidR="006D2197" w:rsidRPr="00727440" w:rsidRDefault="006D2197" w:rsidP="006D2197">
      <w:pPr>
        <w:pStyle w:val="ListParagraph"/>
        <w:numPr>
          <w:ilvl w:val="0"/>
          <w:numId w:val="3"/>
        </w:numPr>
        <w:rPr>
          <w:rFonts w:asciiTheme="minorHAnsi" w:hAnsiTheme="minorHAnsi"/>
        </w:rPr>
      </w:pPr>
      <w:hyperlink r:id="rId11" w:history="1">
        <w:r w:rsidRPr="00727440">
          <w:rPr>
            <w:rStyle w:val="Hyperlink"/>
            <w:rFonts w:asciiTheme="minorHAnsi" w:hAnsiTheme="minorHAnsi"/>
          </w:rPr>
          <w:t xml:space="preserve">Applications </w:t>
        </w:r>
        <w:proofErr w:type="gramStart"/>
        <w:r w:rsidRPr="00727440">
          <w:rPr>
            <w:rStyle w:val="Hyperlink"/>
            <w:rFonts w:asciiTheme="minorHAnsi" w:hAnsiTheme="minorHAnsi"/>
          </w:rPr>
          <w:t>of</w:t>
        </w:r>
        <w:proofErr w:type="gramEnd"/>
        <w:r w:rsidRPr="00727440">
          <w:rPr>
            <w:rStyle w:val="Hyperlink"/>
            <w:rFonts w:asciiTheme="minorHAnsi" w:hAnsiTheme="minorHAnsi"/>
          </w:rPr>
          <w:t xml:space="preserve"> biodegradable materials in food packaging: A review</w:t>
        </w:r>
      </w:hyperlink>
    </w:p>
    <w:p w14:paraId="57470B94" w14:textId="52B11FB4" w:rsidR="006D2197" w:rsidRPr="00727440" w:rsidRDefault="006D2197" w:rsidP="006D2197">
      <w:pPr>
        <w:pStyle w:val="ListParagraph"/>
        <w:numPr>
          <w:ilvl w:val="0"/>
          <w:numId w:val="3"/>
        </w:numPr>
        <w:rPr>
          <w:rFonts w:asciiTheme="minorHAnsi" w:hAnsiTheme="minorHAnsi"/>
        </w:rPr>
      </w:pPr>
      <w:hyperlink r:id="rId12" w:history="1">
        <w:r w:rsidRPr="00727440">
          <w:rPr>
            <w:rStyle w:val="Hyperlink"/>
            <w:rFonts w:asciiTheme="minorHAnsi" w:hAnsiTheme="minorHAnsi"/>
          </w:rPr>
          <w:t>Packaging challenges in the food sector</w:t>
        </w:r>
      </w:hyperlink>
    </w:p>
    <w:p w14:paraId="5A04AC03" w14:textId="465426D9" w:rsidR="006D2197" w:rsidRPr="00727440" w:rsidRDefault="006D2197" w:rsidP="006D2197">
      <w:pPr>
        <w:pStyle w:val="ListParagraph"/>
        <w:numPr>
          <w:ilvl w:val="0"/>
          <w:numId w:val="3"/>
        </w:numPr>
        <w:rPr>
          <w:rFonts w:asciiTheme="minorHAnsi" w:hAnsiTheme="minorHAnsi"/>
        </w:rPr>
      </w:pPr>
      <w:hyperlink r:id="rId13" w:history="1">
        <w:r w:rsidRPr="00727440">
          <w:rPr>
            <w:rStyle w:val="Hyperlink"/>
            <w:rFonts w:asciiTheme="minorHAnsi" w:hAnsiTheme="minorHAnsi"/>
          </w:rPr>
          <w:t>The push for sustainability packaging is real—and complicated</w:t>
        </w:r>
      </w:hyperlink>
    </w:p>
    <w:p w14:paraId="0047D7C5" w14:textId="77777777" w:rsidR="006D2197" w:rsidRPr="00727440" w:rsidRDefault="006D2197" w:rsidP="002430F0">
      <w:pPr>
        <w:pStyle w:val="ListParagraph"/>
        <w:numPr>
          <w:ilvl w:val="0"/>
          <w:numId w:val="3"/>
        </w:numPr>
        <w:rPr>
          <w:rFonts w:asciiTheme="minorHAnsi" w:hAnsiTheme="minorHAnsi"/>
        </w:rPr>
      </w:pPr>
      <w:hyperlink r:id="rId14" w:history="1">
        <w:r w:rsidRPr="00727440">
          <w:rPr>
            <w:rStyle w:val="Hyperlink"/>
            <w:rFonts w:asciiTheme="minorHAnsi" w:hAnsiTheme="minorHAnsi"/>
          </w:rPr>
          <w:t>(14) How Long Does It Take to Implement Sustainable Packaging? | LinkedIn</w:t>
        </w:r>
      </w:hyperlink>
    </w:p>
    <w:p w14:paraId="6CBA6EBE" w14:textId="77777777" w:rsidR="00973896" w:rsidRPr="00727440" w:rsidRDefault="00973896">
      <w:pPr>
        <w:rPr>
          <w:rFonts w:asciiTheme="minorHAnsi" w:hAnsiTheme="minorHAnsi"/>
        </w:rPr>
      </w:pPr>
    </w:p>
    <w:p w14:paraId="26F29785" w14:textId="77777777" w:rsidR="002430F0" w:rsidRPr="00727440" w:rsidRDefault="002430F0" w:rsidP="002430F0">
      <w:pPr>
        <w:pStyle w:val="Heading2"/>
        <w:rPr>
          <w:rFonts w:asciiTheme="minorHAnsi" w:hAnsiTheme="minorHAnsi"/>
          <w:sz w:val="24"/>
          <w:szCs w:val="24"/>
        </w:rPr>
      </w:pPr>
      <w:r w:rsidRPr="00727440">
        <w:rPr>
          <w:rFonts w:asciiTheme="minorHAnsi" w:hAnsiTheme="minorHAnsi"/>
          <w:b/>
          <w:bCs/>
          <w:sz w:val="24"/>
          <w:szCs w:val="24"/>
        </w:rPr>
        <w:t>Highly Perishable</w:t>
      </w:r>
      <w:r w:rsidRPr="00727440">
        <w:rPr>
          <w:rFonts w:asciiTheme="minorHAnsi" w:hAnsiTheme="minorHAnsi"/>
          <w:sz w:val="24"/>
          <w:szCs w:val="24"/>
        </w:rPr>
        <w:t xml:space="preserve"> (e.g., Fresh-Cut Produce)</w:t>
      </w:r>
    </w:p>
    <w:p w14:paraId="43AB8E67" w14:textId="77777777" w:rsidR="002430F0" w:rsidRPr="00727440" w:rsidRDefault="002430F0" w:rsidP="002430F0">
      <w:pPr>
        <w:numPr>
          <w:ilvl w:val="0"/>
          <w:numId w:val="1"/>
        </w:numPr>
        <w:rPr>
          <w:rFonts w:asciiTheme="minorHAnsi" w:hAnsiTheme="minorHAnsi"/>
          <w:b/>
          <w:bCs/>
        </w:rPr>
      </w:pPr>
      <w:proofErr w:type="gramStart"/>
      <w:r w:rsidRPr="00727440">
        <w:rPr>
          <w:rFonts w:asciiTheme="minorHAnsi" w:hAnsiTheme="minorHAnsi"/>
          <w:b/>
          <w:bCs/>
        </w:rPr>
        <w:t>Prevent</w:t>
      </w:r>
      <w:proofErr w:type="gramEnd"/>
      <w:r w:rsidRPr="00727440">
        <w:rPr>
          <w:rFonts w:asciiTheme="minorHAnsi" w:hAnsiTheme="minorHAnsi"/>
          <w:b/>
          <w:bCs/>
        </w:rPr>
        <w:t xml:space="preserve"> microbial contamination: </w:t>
      </w:r>
      <w:r w:rsidRPr="00727440">
        <w:rPr>
          <w:rFonts w:asciiTheme="minorHAnsi" w:hAnsiTheme="minorHAnsi"/>
        </w:rPr>
        <w:t>Packaging is essential for food safety, as fresh-cut products have exposed tissues that are highly vulnerable to pathogen growth. Packaging minimizes contamination post-processing (Human Foods Program, 2018).</w:t>
      </w:r>
    </w:p>
    <w:p w14:paraId="2782CB07" w14:textId="77777777" w:rsidR="002430F0" w:rsidRPr="00727440" w:rsidRDefault="002430F0" w:rsidP="002430F0">
      <w:pPr>
        <w:rPr>
          <w:rFonts w:asciiTheme="minorHAnsi" w:hAnsiTheme="minorHAnsi"/>
          <w:b/>
          <w:bCs/>
        </w:rPr>
      </w:pPr>
    </w:p>
    <w:p w14:paraId="5FB39B91" w14:textId="77777777" w:rsidR="002430F0" w:rsidRPr="00727440" w:rsidRDefault="002430F0" w:rsidP="002430F0">
      <w:pPr>
        <w:numPr>
          <w:ilvl w:val="0"/>
          <w:numId w:val="1"/>
        </w:numPr>
        <w:rPr>
          <w:rFonts w:asciiTheme="minorHAnsi" w:hAnsiTheme="minorHAnsi"/>
          <w:b/>
          <w:bCs/>
        </w:rPr>
      </w:pPr>
      <w:r w:rsidRPr="00727440">
        <w:rPr>
          <w:rFonts w:asciiTheme="minorHAnsi" w:hAnsiTheme="minorHAnsi"/>
          <w:b/>
          <w:bCs/>
        </w:rPr>
        <w:t xml:space="preserve">Maintain product safety and quality: </w:t>
      </w:r>
      <w:r w:rsidRPr="00727440">
        <w:rPr>
          <w:rFonts w:asciiTheme="minorHAnsi" w:hAnsiTheme="minorHAnsi"/>
        </w:rPr>
        <w:t>Fresh-cut items deteriorate rapidly due to increased respiration and enzymatic activity (Food Fundamentals and Chemistry, 2025). Packaging helps maintain appropriate moisture and reduces oxidation. It also reduces microbial growth thereby maximizing quality throughout its shelf life (Brecht, 2019).</w:t>
      </w:r>
    </w:p>
    <w:p w14:paraId="0863E338" w14:textId="77777777" w:rsidR="002430F0" w:rsidRPr="00727440" w:rsidRDefault="002430F0" w:rsidP="002430F0">
      <w:pPr>
        <w:rPr>
          <w:rFonts w:asciiTheme="minorHAnsi" w:hAnsiTheme="minorHAnsi"/>
          <w:b/>
          <w:bCs/>
        </w:rPr>
      </w:pPr>
    </w:p>
    <w:p w14:paraId="7B109124" w14:textId="77777777" w:rsidR="002430F0" w:rsidRPr="00727440" w:rsidRDefault="002430F0" w:rsidP="002430F0">
      <w:pPr>
        <w:numPr>
          <w:ilvl w:val="0"/>
          <w:numId w:val="1"/>
        </w:numPr>
        <w:rPr>
          <w:rFonts w:asciiTheme="minorHAnsi" w:hAnsiTheme="minorHAnsi"/>
          <w:b/>
          <w:bCs/>
        </w:rPr>
      </w:pPr>
      <w:r w:rsidRPr="00727440">
        <w:rPr>
          <w:rFonts w:asciiTheme="minorHAnsi" w:hAnsiTheme="minorHAnsi"/>
          <w:b/>
          <w:bCs/>
        </w:rPr>
        <w:t xml:space="preserve">Prevent physical damage (e.g., crushing): </w:t>
      </w:r>
      <w:r w:rsidRPr="00727440">
        <w:rPr>
          <w:rFonts w:asciiTheme="minorHAnsi" w:hAnsiTheme="minorHAnsi"/>
        </w:rPr>
        <w:t>Packaging protects product integrity and prevents compaction, which can lead to fluid release and accelerated spoilage (Brandenburg, 2022).</w:t>
      </w:r>
    </w:p>
    <w:p w14:paraId="459CFBF4" w14:textId="77777777" w:rsidR="002430F0" w:rsidRPr="00727440" w:rsidRDefault="002430F0" w:rsidP="002430F0">
      <w:pPr>
        <w:rPr>
          <w:rFonts w:asciiTheme="minorHAnsi" w:hAnsiTheme="minorHAnsi"/>
          <w:b/>
          <w:bCs/>
        </w:rPr>
      </w:pPr>
    </w:p>
    <w:p w14:paraId="327A8C71" w14:textId="77777777" w:rsidR="002430F0" w:rsidRPr="00727440" w:rsidRDefault="002430F0" w:rsidP="002430F0">
      <w:pPr>
        <w:numPr>
          <w:ilvl w:val="0"/>
          <w:numId w:val="1"/>
        </w:numPr>
        <w:rPr>
          <w:rFonts w:asciiTheme="minorHAnsi" w:hAnsiTheme="minorHAnsi"/>
          <w:b/>
          <w:bCs/>
        </w:rPr>
      </w:pPr>
      <w:r w:rsidRPr="00727440">
        <w:rPr>
          <w:rFonts w:asciiTheme="minorHAnsi" w:hAnsiTheme="minorHAnsi"/>
          <w:b/>
          <w:bCs/>
        </w:rPr>
        <w:t>Maintain respiration / modified atmosphere (if applicable):</w:t>
      </w:r>
      <w:r w:rsidRPr="00727440">
        <w:rPr>
          <w:rFonts w:asciiTheme="minorHAnsi" w:hAnsiTheme="minorHAnsi"/>
        </w:rPr>
        <w:t xml:space="preserve"> MAP is often critical for fresh-cut produce to slow respiration and microbial growth (Brandenburg, 2022). Alternatives that do not provide adequate gas control have resulted in significantly reduced shelf life (</w:t>
      </w:r>
      <w:proofErr w:type="spellStart"/>
      <w:r w:rsidRPr="00727440">
        <w:rPr>
          <w:rFonts w:asciiTheme="minorHAnsi" w:hAnsiTheme="minorHAnsi"/>
        </w:rPr>
        <w:t>Giannakourou</w:t>
      </w:r>
      <w:proofErr w:type="spellEnd"/>
      <w:r w:rsidRPr="00727440">
        <w:rPr>
          <w:rFonts w:asciiTheme="minorHAnsi" w:hAnsiTheme="minorHAnsi"/>
        </w:rPr>
        <w:t xml:space="preserve"> &amp; </w:t>
      </w:r>
      <w:proofErr w:type="spellStart"/>
      <w:r w:rsidRPr="00727440">
        <w:rPr>
          <w:rFonts w:asciiTheme="minorHAnsi" w:hAnsiTheme="minorHAnsi"/>
        </w:rPr>
        <w:t>Tsironi</w:t>
      </w:r>
      <w:proofErr w:type="spellEnd"/>
      <w:r w:rsidRPr="00727440">
        <w:rPr>
          <w:rFonts w:asciiTheme="minorHAnsi" w:hAnsiTheme="minorHAnsi"/>
        </w:rPr>
        <w:t>, 2021).</w:t>
      </w:r>
    </w:p>
    <w:p w14:paraId="2E88A604" w14:textId="77777777" w:rsidR="002430F0" w:rsidRPr="00727440" w:rsidRDefault="002430F0" w:rsidP="002430F0">
      <w:pPr>
        <w:pStyle w:val="Heading2"/>
        <w:rPr>
          <w:rFonts w:asciiTheme="minorHAnsi" w:hAnsiTheme="minorHAnsi"/>
          <w:sz w:val="24"/>
          <w:szCs w:val="24"/>
        </w:rPr>
      </w:pPr>
      <w:r w:rsidRPr="00727440">
        <w:rPr>
          <w:rFonts w:asciiTheme="minorHAnsi" w:hAnsiTheme="minorHAnsi"/>
          <w:b/>
          <w:bCs/>
          <w:sz w:val="24"/>
          <w:szCs w:val="24"/>
        </w:rPr>
        <w:t>Highly Perishable</w:t>
      </w:r>
      <w:r w:rsidRPr="00727440">
        <w:rPr>
          <w:rFonts w:asciiTheme="minorHAnsi" w:hAnsiTheme="minorHAnsi"/>
          <w:sz w:val="24"/>
          <w:szCs w:val="24"/>
        </w:rPr>
        <w:t xml:space="preserve"> (e.g., berries)</w:t>
      </w:r>
    </w:p>
    <w:p w14:paraId="4B55A6EB" w14:textId="77777777" w:rsidR="002430F0" w:rsidRPr="00727440" w:rsidRDefault="002430F0" w:rsidP="002430F0">
      <w:pPr>
        <w:numPr>
          <w:ilvl w:val="0"/>
          <w:numId w:val="1"/>
        </w:numPr>
        <w:rPr>
          <w:rFonts w:asciiTheme="minorHAnsi" w:hAnsiTheme="minorHAnsi"/>
          <w:b/>
          <w:bCs/>
        </w:rPr>
      </w:pPr>
      <w:r w:rsidRPr="00727440">
        <w:rPr>
          <w:rFonts w:asciiTheme="minorHAnsi" w:hAnsiTheme="minorHAnsi"/>
          <w:b/>
          <w:bCs/>
        </w:rPr>
        <w:t xml:space="preserve">Prevent microbial contamination: </w:t>
      </w:r>
      <w:r w:rsidRPr="00727440">
        <w:rPr>
          <w:rFonts w:asciiTheme="minorHAnsi" w:hAnsiTheme="minorHAnsi"/>
        </w:rPr>
        <w:t>Packaging is essential to minimize handling and exposure, as these products are highly susceptible to contamination and microbial growth (Human Foods Program, 2018).</w:t>
      </w:r>
    </w:p>
    <w:p w14:paraId="2FF15971" w14:textId="77777777" w:rsidR="002430F0" w:rsidRPr="00727440" w:rsidRDefault="002430F0" w:rsidP="002430F0">
      <w:pPr>
        <w:rPr>
          <w:rFonts w:asciiTheme="minorHAnsi" w:hAnsiTheme="minorHAnsi"/>
          <w:b/>
          <w:bCs/>
        </w:rPr>
      </w:pPr>
    </w:p>
    <w:p w14:paraId="5901163F" w14:textId="77777777" w:rsidR="002430F0" w:rsidRPr="00727440" w:rsidRDefault="002430F0" w:rsidP="002430F0">
      <w:pPr>
        <w:rPr>
          <w:rFonts w:asciiTheme="minorHAnsi" w:hAnsiTheme="minorHAnsi"/>
        </w:rPr>
      </w:pPr>
      <w:r w:rsidRPr="00727440">
        <w:rPr>
          <w:rFonts w:asciiTheme="minorHAnsi" w:hAnsiTheme="minorHAnsi"/>
        </w:rPr>
        <w:t>At present, there are limited sustainable packaging alternatives that consistently provide the barrier performance, seal integrity, and durability required to protect berries under commercial packaging, transport, and retail conditions. Materials that fail to maintain these functions increase the likelihood of contamination and food safety risk, reinforcing the continued need for conventional packaging solutions.</w:t>
      </w:r>
    </w:p>
    <w:p w14:paraId="19BF52B2" w14:textId="77777777" w:rsidR="002430F0" w:rsidRPr="00727440" w:rsidRDefault="002430F0" w:rsidP="002430F0">
      <w:pPr>
        <w:rPr>
          <w:rFonts w:asciiTheme="minorHAnsi" w:hAnsiTheme="minorHAnsi"/>
          <w:b/>
          <w:bCs/>
        </w:rPr>
      </w:pPr>
    </w:p>
    <w:p w14:paraId="5BD4280A" w14:textId="77777777" w:rsidR="002430F0" w:rsidRPr="00727440" w:rsidRDefault="002430F0" w:rsidP="002430F0">
      <w:pPr>
        <w:numPr>
          <w:ilvl w:val="0"/>
          <w:numId w:val="1"/>
        </w:numPr>
        <w:rPr>
          <w:rFonts w:asciiTheme="minorHAnsi" w:hAnsiTheme="minorHAnsi"/>
          <w:b/>
          <w:bCs/>
        </w:rPr>
      </w:pPr>
      <w:r w:rsidRPr="00727440">
        <w:rPr>
          <w:rFonts w:asciiTheme="minorHAnsi" w:hAnsiTheme="minorHAnsi"/>
          <w:b/>
          <w:bCs/>
        </w:rPr>
        <w:t xml:space="preserve">Maintain product safety and quality: </w:t>
      </w:r>
      <w:r w:rsidRPr="00727440">
        <w:rPr>
          <w:rFonts w:asciiTheme="minorHAnsi" w:hAnsiTheme="minorHAnsi"/>
        </w:rPr>
        <w:t>Berries have high respiration rates and are extremely sensitive to moisture loss and decay. Packaging helps maintain humidity and slows deterioration (Kumar, et al., 2018).</w:t>
      </w:r>
    </w:p>
    <w:p w14:paraId="7510FC5E" w14:textId="77777777" w:rsidR="002430F0" w:rsidRPr="00727440" w:rsidRDefault="002430F0" w:rsidP="002430F0">
      <w:pPr>
        <w:rPr>
          <w:rFonts w:asciiTheme="minorHAnsi" w:hAnsiTheme="minorHAnsi"/>
          <w:b/>
          <w:bCs/>
        </w:rPr>
      </w:pPr>
    </w:p>
    <w:p w14:paraId="27AEA234" w14:textId="77777777" w:rsidR="002430F0" w:rsidRPr="00727440" w:rsidRDefault="002430F0" w:rsidP="002430F0">
      <w:pPr>
        <w:rPr>
          <w:rFonts w:asciiTheme="minorHAnsi" w:hAnsiTheme="minorHAnsi"/>
        </w:rPr>
      </w:pPr>
      <w:r w:rsidRPr="00727440">
        <w:rPr>
          <w:rFonts w:asciiTheme="minorHAnsi" w:hAnsiTheme="minorHAnsi"/>
        </w:rPr>
        <w:t>While sustainable materials continue to be evaluated, many have demonstrated inconsistent moisture and gas barrier properties, leading to accelerated decay and unacceptable shelf-life reduction (Trinh, et al., 2023). For this category, premature adoption of lower</w:t>
      </w:r>
      <w:r w:rsidRPr="00727440">
        <w:rPr>
          <w:rFonts w:ascii="Cambria Math" w:hAnsi="Cambria Math" w:cs="Cambria Math"/>
        </w:rPr>
        <w:t>‑</w:t>
      </w:r>
      <w:r w:rsidRPr="00727440">
        <w:rPr>
          <w:rFonts w:asciiTheme="minorHAnsi" w:hAnsiTheme="minorHAnsi"/>
        </w:rPr>
        <w:t>performing materials can increase food waste and product loss, which undermines overall sustainability goals.</w:t>
      </w:r>
    </w:p>
    <w:p w14:paraId="719168B3" w14:textId="77777777" w:rsidR="002430F0" w:rsidRPr="00727440" w:rsidRDefault="002430F0" w:rsidP="002430F0">
      <w:pPr>
        <w:rPr>
          <w:rFonts w:asciiTheme="minorHAnsi" w:hAnsiTheme="minorHAnsi"/>
          <w:b/>
          <w:bCs/>
        </w:rPr>
      </w:pPr>
    </w:p>
    <w:p w14:paraId="726A83A0" w14:textId="2F8A2A49" w:rsidR="002430F0" w:rsidRPr="00727440" w:rsidRDefault="002430F0" w:rsidP="002430F0">
      <w:pPr>
        <w:numPr>
          <w:ilvl w:val="0"/>
          <w:numId w:val="1"/>
        </w:numPr>
        <w:rPr>
          <w:rFonts w:asciiTheme="minorHAnsi" w:hAnsiTheme="minorHAnsi"/>
          <w:b/>
          <w:bCs/>
        </w:rPr>
      </w:pPr>
      <w:r w:rsidRPr="00727440">
        <w:rPr>
          <w:rFonts w:asciiTheme="minorHAnsi" w:hAnsiTheme="minorHAnsi"/>
          <w:b/>
          <w:bCs/>
        </w:rPr>
        <w:lastRenderedPageBreak/>
        <w:t>Prevent physical damage (e.g., crushing</w:t>
      </w:r>
      <w:r w:rsidR="000C39CD">
        <w:rPr>
          <w:rFonts w:asciiTheme="minorHAnsi" w:hAnsiTheme="minorHAnsi"/>
          <w:b/>
          <w:bCs/>
        </w:rPr>
        <w:t>, bruising</w:t>
      </w:r>
      <w:r w:rsidRPr="00727440">
        <w:rPr>
          <w:rFonts w:asciiTheme="minorHAnsi" w:hAnsiTheme="minorHAnsi"/>
          <w:b/>
          <w:bCs/>
        </w:rPr>
        <w:t xml:space="preserve">): </w:t>
      </w:r>
      <w:r w:rsidRPr="00727440">
        <w:rPr>
          <w:rFonts w:asciiTheme="minorHAnsi" w:hAnsiTheme="minorHAnsi"/>
        </w:rPr>
        <w:t>Packaging is critical to prevent crushing and leakage, which can accelerate spoilage and create conditions for microbial growth (Sandhya, 2010).</w:t>
      </w:r>
    </w:p>
    <w:p w14:paraId="7B4880D7" w14:textId="77777777" w:rsidR="002430F0" w:rsidRPr="00727440" w:rsidRDefault="002430F0" w:rsidP="002430F0">
      <w:pPr>
        <w:rPr>
          <w:rFonts w:asciiTheme="minorHAnsi" w:hAnsiTheme="minorHAnsi"/>
          <w:b/>
          <w:bCs/>
        </w:rPr>
      </w:pPr>
    </w:p>
    <w:p w14:paraId="2783B1B7" w14:textId="77777777" w:rsidR="002430F0" w:rsidRPr="00727440" w:rsidRDefault="002430F0" w:rsidP="002430F0">
      <w:pPr>
        <w:rPr>
          <w:rFonts w:asciiTheme="minorHAnsi" w:hAnsiTheme="minorHAnsi"/>
        </w:rPr>
      </w:pPr>
      <w:r w:rsidRPr="00727440">
        <w:rPr>
          <w:rFonts w:asciiTheme="minorHAnsi" w:hAnsiTheme="minorHAnsi"/>
        </w:rPr>
        <w:t>Many sustainable alternatives currently lack the structural strength or consistency required to protect barriers at commercial volumes, increasing both food safety risk and waste.</w:t>
      </w:r>
    </w:p>
    <w:p w14:paraId="02458BD5" w14:textId="77777777" w:rsidR="002430F0" w:rsidRPr="00727440" w:rsidRDefault="002430F0" w:rsidP="002430F0">
      <w:pPr>
        <w:rPr>
          <w:rFonts w:asciiTheme="minorHAnsi" w:hAnsiTheme="minorHAnsi"/>
          <w:b/>
          <w:bCs/>
        </w:rPr>
      </w:pPr>
    </w:p>
    <w:p w14:paraId="41120F65" w14:textId="77777777" w:rsidR="002430F0" w:rsidRPr="00727440" w:rsidRDefault="002430F0" w:rsidP="002430F0">
      <w:pPr>
        <w:numPr>
          <w:ilvl w:val="0"/>
          <w:numId w:val="1"/>
        </w:numPr>
        <w:rPr>
          <w:rFonts w:asciiTheme="minorHAnsi" w:hAnsiTheme="minorHAnsi"/>
          <w:b/>
          <w:bCs/>
        </w:rPr>
      </w:pPr>
      <w:r w:rsidRPr="00727440">
        <w:rPr>
          <w:rFonts w:asciiTheme="minorHAnsi" w:hAnsiTheme="minorHAnsi"/>
          <w:b/>
          <w:bCs/>
        </w:rPr>
        <w:t xml:space="preserve">Maintain respiration / modified atmosphere (if applicable): </w:t>
      </w:r>
      <w:r w:rsidRPr="00727440">
        <w:rPr>
          <w:rFonts w:asciiTheme="minorHAnsi" w:hAnsiTheme="minorHAnsi"/>
        </w:rPr>
        <w:t>Modified atmosphere packaging (MAP) is often necessary to extend shelf life by regulating oxygen and carbon dioxide levels (Berk, 2013). Alternative materials have shown challenges in maintaining consistent atmospheric conditions (</w:t>
      </w:r>
      <w:proofErr w:type="spellStart"/>
      <w:r w:rsidRPr="00727440">
        <w:rPr>
          <w:rFonts w:asciiTheme="minorHAnsi" w:hAnsiTheme="minorHAnsi"/>
        </w:rPr>
        <w:t>Giannakourou</w:t>
      </w:r>
      <w:proofErr w:type="spellEnd"/>
      <w:r w:rsidRPr="00727440">
        <w:rPr>
          <w:rFonts w:asciiTheme="minorHAnsi" w:hAnsiTheme="minorHAnsi"/>
        </w:rPr>
        <w:t xml:space="preserve"> &amp; </w:t>
      </w:r>
      <w:proofErr w:type="spellStart"/>
      <w:r w:rsidRPr="00727440">
        <w:rPr>
          <w:rFonts w:asciiTheme="minorHAnsi" w:hAnsiTheme="minorHAnsi"/>
        </w:rPr>
        <w:t>Tsironi</w:t>
      </w:r>
      <w:proofErr w:type="spellEnd"/>
      <w:r w:rsidRPr="00727440">
        <w:rPr>
          <w:rFonts w:asciiTheme="minorHAnsi" w:hAnsiTheme="minorHAnsi"/>
        </w:rPr>
        <w:t>, 2021).</w:t>
      </w:r>
    </w:p>
    <w:p w14:paraId="6CE56531" w14:textId="77777777" w:rsidR="002430F0" w:rsidRPr="00727440" w:rsidRDefault="002430F0" w:rsidP="002430F0">
      <w:pPr>
        <w:rPr>
          <w:rFonts w:asciiTheme="minorHAnsi" w:hAnsiTheme="minorHAnsi"/>
          <w:b/>
          <w:bCs/>
        </w:rPr>
      </w:pPr>
    </w:p>
    <w:p w14:paraId="18B9B21C" w14:textId="52F7F697" w:rsidR="002430F0" w:rsidRPr="00727440" w:rsidRDefault="002430F0" w:rsidP="002430F0">
      <w:pPr>
        <w:rPr>
          <w:rFonts w:asciiTheme="minorHAnsi" w:hAnsiTheme="minorHAnsi"/>
        </w:rPr>
      </w:pPr>
      <w:r w:rsidRPr="00727440">
        <w:rPr>
          <w:rFonts w:asciiTheme="minorHAnsi" w:hAnsiTheme="minorHAnsi"/>
        </w:rPr>
        <w:t>At this time, there is a lack of sustainable materials capable of consistently delivering the precise oxygen, carbon dioxide, and moisture transmission rates required for berries across varying temperatures and distribution timelines (Cheng, et al., 2024). Inconsistent gas control has been shown to result in rapid spoilage, making MAP packaging a critical function for maintaining safety and shelf life.</w:t>
      </w:r>
    </w:p>
    <w:p w14:paraId="797DC174" w14:textId="77777777" w:rsidR="002430F0" w:rsidRPr="00727440" w:rsidRDefault="002430F0" w:rsidP="002430F0">
      <w:pPr>
        <w:rPr>
          <w:rFonts w:asciiTheme="minorHAnsi" w:hAnsiTheme="minorHAnsi"/>
        </w:rPr>
      </w:pPr>
    </w:p>
    <w:p w14:paraId="50C6CF82" w14:textId="01F114DA" w:rsidR="00A3563F" w:rsidRPr="00727440" w:rsidRDefault="00AF4649" w:rsidP="00A3563F">
      <w:pPr>
        <w:pStyle w:val="Heading2"/>
        <w:rPr>
          <w:rFonts w:asciiTheme="minorHAnsi" w:hAnsiTheme="minorHAnsi"/>
          <w:sz w:val="24"/>
          <w:szCs w:val="24"/>
        </w:rPr>
      </w:pPr>
      <w:r w:rsidRPr="00727440">
        <w:rPr>
          <w:rFonts w:asciiTheme="minorHAnsi" w:hAnsiTheme="minorHAnsi"/>
          <w:b/>
          <w:bCs/>
          <w:sz w:val="24"/>
          <w:szCs w:val="24"/>
        </w:rPr>
        <w:t>Robust Produce</w:t>
      </w:r>
      <w:r w:rsidRPr="00727440">
        <w:rPr>
          <w:rFonts w:asciiTheme="minorHAnsi" w:hAnsiTheme="minorHAnsi"/>
          <w:sz w:val="24"/>
          <w:szCs w:val="24"/>
        </w:rPr>
        <w:t xml:space="preserve"> (e.g., grapefruit, melon, pineapple)</w:t>
      </w:r>
    </w:p>
    <w:p w14:paraId="77263FEC" w14:textId="7B7C2553" w:rsidR="00A3563F" w:rsidRPr="00727440" w:rsidRDefault="00A3563F" w:rsidP="00A3563F">
      <w:pPr>
        <w:numPr>
          <w:ilvl w:val="0"/>
          <w:numId w:val="1"/>
        </w:numPr>
        <w:rPr>
          <w:rFonts w:asciiTheme="minorHAnsi" w:hAnsiTheme="minorHAnsi"/>
        </w:rPr>
      </w:pPr>
      <w:r w:rsidRPr="00727440">
        <w:rPr>
          <w:rFonts w:asciiTheme="minorHAnsi" w:hAnsiTheme="minorHAnsi"/>
          <w:b/>
          <w:bCs/>
        </w:rPr>
        <w:t>Prevent microbial contamination:</w:t>
      </w:r>
      <w:r w:rsidR="00AF4649" w:rsidRPr="00727440">
        <w:rPr>
          <w:rFonts w:asciiTheme="minorHAnsi" w:hAnsiTheme="minorHAnsi"/>
          <w:b/>
          <w:bCs/>
        </w:rPr>
        <w:t xml:space="preserve"> </w:t>
      </w:r>
      <w:r w:rsidR="00AF4649" w:rsidRPr="00727440">
        <w:rPr>
          <w:rFonts w:asciiTheme="minorHAnsi" w:hAnsiTheme="minorHAnsi"/>
        </w:rPr>
        <w:t xml:space="preserve">Packaging reduces exposure to contaminants during transport and retail handling, particularly for products with surfaces that may </w:t>
      </w:r>
      <w:proofErr w:type="gramStart"/>
      <w:r w:rsidR="00AF4649" w:rsidRPr="00727440">
        <w:rPr>
          <w:rFonts w:asciiTheme="minorHAnsi" w:hAnsiTheme="minorHAnsi"/>
        </w:rPr>
        <w:t>come into contact with</w:t>
      </w:r>
      <w:proofErr w:type="gramEnd"/>
      <w:r w:rsidR="00AF4649" w:rsidRPr="00727440">
        <w:rPr>
          <w:rFonts w:asciiTheme="minorHAnsi" w:hAnsiTheme="minorHAnsi"/>
        </w:rPr>
        <w:t xml:space="preserve"> equipment</w:t>
      </w:r>
      <w:r w:rsidR="00804135" w:rsidRPr="00727440">
        <w:rPr>
          <w:rFonts w:asciiTheme="minorHAnsi" w:hAnsiTheme="minorHAnsi"/>
        </w:rPr>
        <w:t xml:space="preserve">, water, </w:t>
      </w:r>
      <w:r w:rsidR="00AF4649" w:rsidRPr="00727440">
        <w:rPr>
          <w:rFonts w:asciiTheme="minorHAnsi" w:hAnsiTheme="minorHAnsi"/>
        </w:rPr>
        <w:t>or human handling</w:t>
      </w:r>
      <w:r w:rsidR="00BA052A" w:rsidRPr="00727440">
        <w:rPr>
          <w:rFonts w:asciiTheme="minorHAnsi" w:hAnsiTheme="minorHAnsi"/>
        </w:rPr>
        <w:t xml:space="preserve"> (Human Foods Program, 2018)</w:t>
      </w:r>
      <w:r w:rsidR="00AF4649" w:rsidRPr="00727440">
        <w:rPr>
          <w:rFonts w:asciiTheme="minorHAnsi" w:hAnsiTheme="minorHAnsi"/>
        </w:rPr>
        <w:t>. While these commodities often have protective rinds, packaging still helps limit cross-contamination in the supply chain.</w:t>
      </w:r>
    </w:p>
    <w:p w14:paraId="116F3480" w14:textId="77777777" w:rsidR="00A3563F" w:rsidRPr="00727440" w:rsidRDefault="00A3563F" w:rsidP="00A3563F">
      <w:pPr>
        <w:rPr>
          <w:rFonts w:asciiTheme="minorHAnsi" w:hAnsiTheme="minorHAnsi"/>
          <w:b/>
          <w:bCs/>
        </w:rPr>
      </w:pPr>
    </w:p>
    <w:p w14:paraId="723DDE66" w14:textId="0951C69D"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Maintain product safety and quality:</w:t>
      </w:r>
      <w:r w:rsidR="0086041C" w:rsidRPr="00727440">
        <w:rPr>
          <w:rFonts w:asciiTheme="minorHAnsi" w:hAnsiTheme="minorHAnsi"/>
          <w:b/>
          <w:bCs/>
        </w:rPr>
        <w:t xml:space="preserve"> </w:t>
      </w:r>
      <w:r w:rsidR="00170E2D" w:rsidRPr="00727440">
        <w:rPr>
          <w:rFonts w:asciiTheme="minorHAnsi" w:hAnsiTheme="minorHAnsi"/>
        </w:rPr>
        <w:t>These products are less sensitive to rapid quality degradation; however, packaging supports consistent quality by protecting against environmental exposure and maintaining cleanliness</w:t>
      </w:r>
      <w:r w:rsidR="00541700" w:rsidRPr="00727440">
        <w:rPr>
          <w:rFonts w:asciiTheme="minorHAnsi" w:hAnsiTheme="minorHAnsi"/>
        </w:rPr>
        <w:t xml:space="preserve"> (Human Foods Program, 2018)</w:t>
      </w:r>
      <w:r w:rsidR="00170E2D" w:rsidRPr="00727440">
        <w:rPr>
          <w:rFonts w:asciiTheme="minorHAnsi" w:hAnsiTheme="minorHAnsi"/>
        </w:rPr>
        <w:t>.</w:t>
      </w:r>
      <w:r w:rsidR="0016667F" w:rsidRPr="00727440">
        <w:rPr>
          <w:rFonts w:asciiTheme="minorHAnsi" w:hAnsiTheme="minorHAnsi"/>
        </w:rPr>
        <w:t xml:space="preserve"> It also provides traceability</w:t>
      </w:r>
      <w:r w:rsidR="00DF3769" w:rsidRPr="00727440">
        <w:rPr>
          <w:rFonts w:asciiTheme="minorHAnsi" w:hAnsiTheme="minorHAnsi"/>
        </w:rPr>
        <w:t xml:space="preserve"> (</w:t>
      </w:r>
      <w:proofErr w:type="spellStart"/>
      <w:r w:rsidR="00685556" w:rsidRPr="00727440">
        <w:rPr>
          <w:rFonts w:asciiTheme="minorHAnsi" w:hAnsiTheme="minorHAnsi"/>
        </w:rPr>
        <w:t>Dwibedi</w:t>
      </w:r>
      <w:proofErr w:type="spellEnd"/>
      <w:r w:rsidR="00685556" w:rsidRPr="00727440">
        <w:rPr>
          <w:rFonts w:asciiTheme="minorHAnsi" w:hAnsiTheme="minorHAnsi"/>
        </w:rPr>
        <w:t>, et al., 2024).</w:t>
      </w:r>
    </w:p>
    <w:p w14:paraId="4A89EF55" w14:textId="77777777" w:rsidR="00A3563F" w:rsidRPr="00727440" w:rsidRDefault="00A3563F" w:rsidP="00A3563F">
      <w:pPr>
        <w:rPr>
          <w:rFonts w:asciiTheme="minorHAnsi" w:hAnsiTheme="minorHAnsi"/>
          <w:b/>
          <w:bCs/>
        </w:rPr>
      </w:pPr>
    </w:p>
    <w:p w14:paraId="28AF6885" w14:textId="582A0195"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Prevent physical damage (e.g., crushing):</w:t>
      </w:r>
      <w:r w:rsidR="00170E2D" w:rsidRPr="00727440">
        <w:rPr>
          <w:rFonts w:asciiTheme="minorHAnsi" w:hAnsiTheme="minorHAnsi"/>
        </w:rPr>
        <w:t xml:space="preserve"> </w:t>
      </w:r>
      <w:r w:rsidR="00672B81" w:rsidRPr="00727440">
        <w:rPr>
          <w:rFonts w:asciiTheme="minorHAnsi" w:hAnsiTheme="minorHAnsi"/>
        </w:rPr>
        <w:t>Packaging is primarily important for containment, stacking, and transport efficiency. While individual items are relatively robust, packaging prevents shifting, abrasion, and cumulative damage during distribution.</w:t>
      </w:r>
    </w:p>
    <w:p w14:paraId="6C498B95" w14:textId="77777777" w:rsidR="00A3563F" w:rsidRPr="00727440" w:rsidRDefault="00A3563F" w:rsidP="00A3563F">
      <w:pPr>
        <w:rPr>
          <w:rFonts w:asciiTheme="minorHAnsi" w:hAnsiTheme="minorHAnsi"/>
          <w:b/>
          <w:bCs/>
        </w:rPr>
      </w:pPr>
    </w:p>
    <w:p w14:paraId="5C7CC817" w14:textId="7A99BAB4"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Maintain respiration / modified atmosphere (if applicable):</w:t>
      </w:r>
      <w:r w:rsidR="00EC4008" w:rsidRPr="00727440">
        <w:rPr>
          <w:rFonts w:asciiTheme="minorHAnsi" w:hAnsiTheme="minorHAnsi"/>
        </w:rPr>
        <w:t xml:space="preserve"> Modified atmosphere packaging (MAP) is generally not required for this group. Packaging is not designed to actively regulate respiration but </w:t>
      </w:r>
      <w:r w:rsidR="007771ED" w:rsidRPr="00727440">
        <w:rPr>
          <w:rFonts w:asciiTheme="minorHAnsi" w:hAnsiTheme="minorHAnsi"/>
        </w:rPr>
        <w:t>can</w:t>
      </w:r>
      <w:r w:rsidR="00EC4008" w:rsidRPr="00727440">
        <w:rPr>
          <w:rFonts w:asciiTheme="minorHAnsi" w:hAnsiTheme="minorHAnsi"/>
        </w:rPr>
        <w:t xml:space="preserve"> provide </w:t>
      </w:r>
      <w:r w:rsidR="007771ED" w:rsidRPr="00727440">
        <w:rPr>
          <w:rFonts w:asciiTheme="minorHAnsi" w:hAnsiTheme="minorHAnsi"/>
        </w:rPr>
        <w:t>some</w:t>
      </w:r>
      <w:r w:rsidR="00EC4008" w:rsidRPr="00727440">
        <w:rPr>
          <w:rFonts w:asciiTheme="minorHAnsi" w:hAnsiTheme="minorHAnsi"/>
        </w:rPr>
        <w:t xml:space="preserve"> barrier properties</w:t>
      </w:r>
      <w:r w:rsidR="00602FF8" w:rsidRPr="00727440">
        <w:rPr>
          <w:rFonts w:asciiTheme="minorHAnsi" w:hAnsiTheme="minorHAnsi"/>
        </w:rPr>
        <w:t xml:space="preserve"> (Han, 2014)</w:t>
      </w:r>
      <w:r w:rsidR="00EC4008" w:rsidRPr="00727440">
        <w:rPr>
          <w:rFonts w:asciiTheme="minorHAnsi" w:hAnsiTheme="minorHAnsi"/>
        </w:rPr>
        <w:t>.</w:t>
      </w:r>
    </w:p>
    <w:p w14:paraId="2C251EE0" w14:textId="77777777" w:rsidR="00A3563F" w:rsidRPr="00727440" w:rsidRDefault="00A3563F">
      <w:pPr>
        <w:rPr>
          <w:rFonts w:asciiTheme="minorHAnsi" w:hAnsiTheme="minorHAnsi"/>
        </w:rPr>
      </w:pPr>
    </w:p>
    <w:p w14:paraId="03297AA9" w14:textId="3A801EED" w:rsidR="00A3563F" w:rsidRPr="00727440" w:rsidRDefault="00B7432F" w:rsidP="00A3563F">
      <w:pPr>
        <w:pStyle w:val="Heading2"/>
        <w:rPr>
          <w:rFonts w:asciiTheme="minorHAnsi" w:hAnsiTheme="minorHAnsi"/>
          <w:sz w:val="24"/>
          <w:szCs w:val="24"/>
        </w:rPr>
      </w:pPr>
      <w:r w:rsidRPr="00727440">
        <w:rPr>
          <w:rFonts w:asciiTheme="minorHAnsi" w:hAnsiTheme="minorHAnsi"/>
          <w:b/>
          <w:bCs/>
          <w:sz w:val="24"/>
          <w:szCs w:val="24"/>
        </w:rPr>
        <w:lastRenderedPageBreak/>
        <w:t>Resilient Produce</w:t>
      </w:r>
      <w:r w:rsidRPr="00727440">
        <w:rPr>
          <w:rFonts w:asciiTheme="minorHAnsi" w:hAnsiTheme="minorHAnsi"/>
          <w:sz w:val="24"/>
          <w:szCs w:val="24"/>
        </w:rPr>
        <w:t xml:space="preserve"> (e.g.,</w:t>
      </w:r>
      <w:r w:rsidR="00AE1D98" w:rsidRPr="00727440">
        <w:rPr>
          <w:rFonts w:asciiTheme="minorHAnsi" w:hAnsiTheme="minorHAnsi"/>
          <w:sz w:val="24"/>
          <w:szCs w:val="24"/>
        </w:rPr>
        <w:t xml:space="preserve"> apples, avocadoes, pears)</w:t>
      </w:r>
    </w:p>
    <w:p w14:paraId="695350C7" w14:textId="3DECEB5F"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Prevent microbial contamination:</w:t>
      </w:r>
      <w:r w:rsidR="00AE1D98" w:rsidRPr="00727440">
        <w:rPr>
          <w:rFonts w:asciiTheme="minorHAnsi" w:hAnsiTheme="minorHAnsi"/>
          <w:b/>
          <w:bCs/>
        </w:rPr>
        <w:t xml:space="preserve"> </w:t>
      </w:r>
      <w:r w:rsidR="00AE1D98" w:rsidRPr="00727440">
        <w:rPr>
          <w:rFonts w:asciiTheme="minorHAnsi" w:hAnsiTheme="minorHAnsi"/>
        </w:rPr>
        <w:t>Packaging reduces handling and exposure to contaminants, particularly in retail environments where unpackaged produce may be frequently touched</w:t>
      </w:r>
      <w:r w:rsidR="00541700" w:rsidRPr="00727440">
        <w:rPr>
          <w:rFonts w:asciiTheme="minorHAnsi" w:hAnsiTheme="minorHAnsi"/>
        </w:rPr>
        <w:t xml:space="preserve"> (Human Foods Program, 2018)</w:t>
      </w:r>
      <w:r w:rsidR="00AE1D98" w:rsidRPr="00727440">
        <w:rPr>
          <w:rFonts w:asciiTheme="minorHAnsi" w:hAnsiTheme="minorHAnsi"/>
        </w:rPr>
        <w:t>.</w:t>
      </w:r>
    </w:p>
    <w:p w14:paraId="3C4EC2A7" w14:textId="77777777" w:rsidR="00A3563F" w:rsidRPr="00727440" w:rsidRDefault="00A3563F" w:rsidP="00A3563F">
      <w:pPr>
        <w:rPr>
          <w:rFonts w:asciiTheme="minorHAnsi" w:hAnsiTheme="minorHAnsi"/>
          <w:b/>
          <w:bCs/>
        </w:rPr>
      </w:pPr>
    </w:p>
    <w:p w14:paraId="348E61C7" w14:textId="2D7ECA6C"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Maintain product safety and quality:</w:t>
      </w:r>
      <w:r w:rsidR="00AE1D98" w:rsidRPr="00727440">
        <w:rPr>
          <w:rFonts w:asciiTheme="minorHAnsi" w:hAnsiTheme="minorHAnsi"/>
          <w:b/>
          <w:bCs/>
        </w:rPr>
        <w:t xml:space="preserve"> </w:t>
      </w:r>
      <w:r w:rsidR="00AE1D98" w:rsidRPr="00727440">
        <w:rPr>
          <w:rFonts w:asciiTheme="minorHAnsi" w:hAnsiTheme="minorHAnsi"/>
        </w:rPr>
        <w:t>These commodities benefit from packaging that reduces moisture loss and helps maintain firmness and visual quality over time.</w:t>
      </w:r>
      <w:r w:rsidR="0075578C" w:rsidRPr="00727440">
        <w:rPr>
          <w:rFonts w:asciiTheme="minorHAnsi" w:hAnsiTheme="minorHAnsi"/>
        </w:rPr>
        <w:t xml:space="preserve"> Packaging also provides traceability</w:t>
      </w:r>
      <w:r w:rsidR="00685556" w:rsidRPr="00727440">
        <w:rPr>
          <w:rFonts w:asciiTheme="minorHAnsi" w:hAnsiTheme="minorHAnsi"/>
        </w:rPr>
        <w:t xml:space="preserve"> (</w:t>
      </w:r>
      <w:proofErr w:type="spellStart"/>
      <w:r w:rsidR="00685556" w:rsidRPr="00727440">
        <w:rPr>
          <w:rFonts w:asciiTheme="minorHAnsi" w:hAnsiTheme="minorHAnsi"/>
        </w:rPr>
        <w:t>Dwibedi</w:t>
      </w:r>
      <w:proofErr w:type="spellEnd"/>
      <w:r w:rsidR="00685556" w:rsidRPr="00727440">
        <w:rPr>
          <w:rFonts w:asciiTheme="minorHAnsi" w:hAnsiTheme="minorHAnsi"/>
        </w:rPr>
        <w:t>, et al., 2024)</w:t>
      </w:r>
      <w:r w:rsidR="0075578C" w:rsidRPr="00727440">
        <w:rPr>
          <w:rFonts w:asciiTheme="minorHAnsi" w:hAnsiTheme="minorHAnsi"/>
        </w:rPr>
        <w:t>.</w:t>
      </w:r>
    </w:p>
    <w:p w14:paraId="5549D25A" w14:textId="77777777" w:rsidR="00A3563F" w:rsidRPr="00727440" w:rsidRDefault="00A3563F" w:rsidP="00A3563F">
      <w:pPr>
        <w:rPr>
          <w:rFonts w:asciiTheme="minorHAnsi" w:hAnsiTheme="minorHAnsi"/>
          <w:b/>
          <w:bCs/>
        </w:rPr>
      </w:pPr>
    </w:p>
    <w:p w14:paraId="0C17B658" w14:textId="3AAA67D1"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Prevent physical damage (e.g., crushing):</w:t>
      </w:r>
      <w:r w:rsidR="00AE1D98" w:rsidRPr="00727440">
        <w:rPr>
          <w:rFonts w:asciiTheme="minorHAnsi" w:hAnsiTheme="minorHAnsi"/>
          <w:b/>
          <w:bCs/>
        </w:rPr>
        <w:t xml:space="preserve"> </w:t>
      </w:r>
      <w:r w:rsidR="00AE1D98" w:rsidRPr="00727440">
        <w:rPr>
          <w:rFonts w:asciiTheme="minorHAnsi" w:hAnsiTheme="minorHAnsi"/>
        </w:rPr>
        <w:t>Packaging plays an important role in preventing bruising and pressure damage</w:t>
      </w:r>
      <w:r w:rsidR="00C90486" w:rsidRPr="00727440">
        <w:rPr>
          <w:rFonts w:asciiTheme="minorHAnsi" w:hAnsiTheme="minorHAnsi"/>
        </w:rPr>
        <w:t>, which can lead to internal breakdown and increased susceptibility to microbial growth</w:t>
      </w:r>
      <w:r w:rsidR="006C7B8B" w:rsidRPr="00727440">
        <w:rPr>
          <w:rFonts w:asciiTheme="minorHAnsi" w:hAnsiTheme="minorHAnsi"/>
        </w:rPr>
        <w:t xml:space="preserve"> (Sandhya, 2010)</w:t>
      </w:r>
      <w:r w:rsidR="00C90486" w:rsidRPr="00727440">
        <w:rPr>
          <w:rFonts w:asciiTheme="minorHAnsi" w:hAnsiTheme="minorHAnsi"/>
        </w:rPr>
        <w:t>.</w:t>
      </w:r>
    </w:p>
    <w:p w14:paraId="04BAF3D0" w14:textId="77777777" w:rsidR="00A3563F" w:rsidRPr="00727440" w:rsidRDefault="00A3563F" w:rsidP="00A3563F">
      <w:pPr>
        <w:rPr>
          <w:rFonts w:asciiTheme="minorHAnsi" w:hAnsiTheme="minorHAnsi"/>
          <w:b/>
          <w:bCs/>
        </w:rPr>
      </w:pPr>
    </w:p>
    <w:p w14:paraId="13281BA0" w14:textId="0CDD21AD"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Maintain respiration / modified atmosphere (if applicable):</w:t>
      </w:r>
      <w:r w:rsidR="009F29B9" w:rsidRPr="00727440">
        <w:rPr>
          <w:rFonts w:asciiTheme="minorHAnsi" w:hAnsiTheme="minorHAnsi"/>
          <w:b/>
          <w:bCs/>
        </w:rPr>
        <w:t xml:space="preserve"> </w:t>
      </w:r>
      <w:r w:rsidR="00D17799" w:rsidRPr="00727440">
        <w:rPr>
          <w:rFonts w:asciiTheme="minorHAnsi" w:hAnsiTheme="minorHAnsi"/>
        </w:rPr>
        <w:t xml:space="preserve">Some packaging formats </w:t>
      </w:r>
      <w:r w:rsidR="00A442FA" w:rsidRPr="00727440">
        <w:rPr>
          <w:rFonts w:asciiTheme="minorHAnsi" w:hAnsiTheme="minorHAnsi"/>
        </w:rPr>
        <w:t>can provide</w:t>
      </w:r>
      <w:r w:rsidR="00D17799" w:rsidRPr="00727440">
        <w:rPr>
          <w:rFonts w:asciiTheme="minorHAnsi" w:hAnsiTheme="minorHAnsi"/>
        </w:rPr>
        <w:t xml:space="preserve"> limited atmospheric modification; however, full MAP is not always </w:t>
      </w:r>
      <w:r w:rsidR="00F42AF0" w:rsidRPr="00727440">
        <w:rPr>
          <w:rFonts w:asciiTheme="minorHAnsi" w:hAnsiTheme="minorHAnsi"/>
        </w:rPr>
        <w:t>necessary</w:t>
      </w:r>
      <w:r w:rsidR="00D17799" w:rsidRPr="00727440">
        <w:rPr>
          <w:rFonts w:asciiTheme="minorHAnsi" w:hAnsiTheme="minorHAnsi"/>
        </w:rPr>
        <w:t xml:space="preserve">. </w:t>
      </w:r>
      <w:r w:rsidR="00F42AF0" w:rsidRPr="00727440">
        <w:rPr>
          <w:rFonts w:asciiTheme="minorHAnsi" w:hAnsiTheme="minorHAnsi"/>
        </w:rPr>
        <w:t xml:space="preserve">Trials of sustainable alternative materials have shown inconsistent performance in </w:t>
      </w:r>
      <w:r w:rsidR="00991F63" w:rsidRPr="00727440">
        <w:rPr>
          <w:rFonts w:asciiTheme="minorHAnsi" w:hAnsiTheme="minorHAnsi"/>
        </w:rPr>
        <w:t>maintaining</w:t>
      </w:r>
      <w:r w:rsidR="00F42AF0" w:rsidRPr="00727440">
        <w:rPr>
          <w:rFonts w:asciiTheme="minorHAnsi" w:hAnsiTheme="minorHAnsi"/>
        </w:rPr>
        <w:t xml:space="preserve"> optimal gas exchange. MAP continues to be used in both retail and wholesale packaging for uncut products where respiration control is required</w:t>
      </w:r>
      <w:r w:rsidR="00AB32B9" w:rsidRPr="00727440">
        <w:rPr>
          <w:rFonts w:asciiTheme="minorHAnsi" w:hAnsiTheme="minorHAnsi"/>
        </w:rPr>
        <w:t xml:space="preserve"> (</w:t>
      </w:r>
      <w:r w:rsidR="00D07485" w:rsidRPr="00727440">
        <w:rPr>
          <w:rFonts w:asciiTheme="minorHAnsi" w:hAnsiTheme="minorHAnsi"/>
        </w:rPr>
        <w:t>Hagen, 2008).</w:t>
      </w:r>
    </w:p>
    <w:p w14:paraId="74EB5504" w14:textId="77777777" w:rsidR="00A3563F" w:rsidRPr="00727440" w:rsidRDefault="00A3563F">
      <w:pPr>
        <w:rPr>
          <w:rFonts w:asciiTheme="minorHAnsi" w:hAnsiTheme="minorHAnsi"/>
        </w:rPr>
      </w:pPr>
    </w:p>
    <w:p w14:paraId="1B7C3D9D" w14:textId="1254D288" w:rsidR="00A3563F" w:rsidRPr="00727440" w:rsidRDefault="007D7BEA" w:rsidP="00A3563F">
      <w:pPr>
        <w:pStyle w:val="Heading2"/>
        <w:rPr>
          <w:rFonts w:asciiTheme="minorHAnsi" w:hAnsiTheme="minorHAnsi"/>
          <w:sz w:val="24"/>
          <w:szCs w:val="24"/>
        </w:rPr>
      </w:pPr>
      <w:r w:rsidRPr="00727440">
        <w:rPr>
          <w:rFonts w:asciiTheme="minorHAnsi" w:hAnsiTheme="minorHAnsi"/>
          <w:b/>
          <w:bCs/>
          <w:sz w:val="24"/>
          <w:szCs w:val="24"/>
        </w:rPr>
        <w:t>Delicate Produce</w:t>
      </w:r>
      <w:r w:rsidRPr="00727440">
        <w:rPr>
          <w:rFonts w:asciiTheme="minorHAnsi" w:hAnsiTheme="minorHAnsi"/>
          <w:sz w:val="24"/>
          <w:szCs w:val="24"/>
        </w:rPr>
        <w:t xml:space="preserve"> (e.g., cherries, grapes, nectarines)</w:t>
      </w:r>
    </w:p>
    <w:p w14:paraId="08547293" w14:textId="7D935E8E" w:rsidR="00A3563F" w:rsidRPr="00727440" w:rsidRDefault="00A3563F" w:rsidP="00A3563F">
      <w:pPr>
        <w:numPr>
          <w:ilvl w:val="0"/>
          <w:numId w:val="1"/>
        </w:numPr>
        <w:rPr>
          <w:rFonts w:asciiTheme="minorHAnsi" w:hAnsiTheme="minorHAnsi"/>
          <w:b/>
          <w:bCs/>
        </w:rPr>
      </w:pPr>
      <w:proofErr w:type="gramStart"/>
      <w:r w:rsidRPr="00727440">
        <w:rPr>
          <w:rFonts w:asciiTheme="minorHAnsi" w:hAnsiTheme="minorHAnsi"/>
          <w:b/>
          <w:bCs/>
        </w:rPr>
        <w:t>Prevent</w:t>
      </w:r>
      <w:proofErr w:type="gramEnd"/>
      <w:r w:rsidRPr="00727440">
        <w:rPr>
          <w:rFonts w:asciiTheme="minorHAnsi" w:hAnsiTheme="minorHAnsi"/>
          <w:b/>
          <w:bCs/>
        </w:rPr>
        <w:t xml:space="preserve"> microbial contamination:</w:t>
      </w:r>
      <w:r w:rsidR="001D320C" w:rsidRPr="00727440">
        <w:rPr>
          <w:rFonts w:asciiTheme="minorHAnsi" w:hAnsiTheme="minorHAnsi"/>
          <w:b/>
          <w:bCs/>
        </w:rPr>
        <w:t xml:space="preserve"> </w:t>
      </w:r>
      <w:r w:rsidR="001D320C" w:rsidRPr="00727440">
        <w:rPr>
          <w:rFonts w:asciiTheme="minorHAnsi" w:hAnsiTheme="minorHAnsi"/>
        </w:rPr>
        <w:t>Packaging significantly reduces contamination risk by limiting direct handling and protecting sensitive surfaces that are more prone to microbial</w:t>
      </w:r>
      <w:r w:rsidR="00CB69E7" w:rsidRPr="00727440">
        <w:rPr>
          <w:rFonts w:asciiTheme="minorHAnsi" w:hAnsiTheme="minorHAnsi"/>
        </w:rPr>
        <w:t xml:space="preserve"> contamination</w:t>
      </w:r>
      <w:r w:rsidR="00350599" w:rsidRPr="00727440">
        <w:rPr>
          <w:rFonts w:asciiTheme="minorHAnsi" w:hAnsiTheme="minorHAnsi"/>
        </w:rPr>
        <w:t xml:space="preserve"> (Human Foods Program, 2018)</w:t>
      </w:r>
      <w:r w:rsidR="00CB69E7" w:rsidRPr="00727440">
        <w:rPr>
          <w:rFonts w:asciiTheme="minorHAnsi" w:hAnsiTheme="minorHAnsi"/>
        </w:rPr>
        <w:t>.</w:t>
      </w:r>
    </w:p>
    <w:p w14:paraId="2ABC3045" w14:textId="77777777" w:rsidR="00A3563F" w:rsidRPr="00727440" w:rsidRDefault="00A3563F" w:rsidP="00A3563F">
      <w:pPr>
        <w:rPr>
          <w:rFonts w:asciiTheme="minorHAnsi" w:hAnsiTheme="minorHAnsi"/>
          <w:b/>
          <w:bCs/>
        </w:rPr>
      </w:pPr>
    </w:p>
    <w:p w14:paraId="109489C1" w14:textId="6EE7BAA6" w:rsidR="00A3563F" w:rsidRPr="00727440" w:rsidRDefault="00A3563F" w:rsidP="00A3563F">
      <w:pPr>
        <w:numPr>
          <w:ilvl w:val="0"/>
          <w:numId w:val="1"/>
        </w:numPr>
        <w:rPr>
          <w:rFonts w:asciiTheme="minorHAnsi" w:hAnsiTheme="minorHAnsi"/>
          <w:b/>
          <w:bCs/>
        </w:rPr>
      </w:pPr>
      <w:r w:rsidRPr="00727440">
        <w:rPr>
          <w:rFonts w:asciiTheme="minorHAnsi" w:hAnsiTheme="minorHAnsi"/>
          <w:b/>
          <w:bCs/>
        </w:rPr>
        <w:t>Maintain product safety and quality:</w:t>
      </w:r>
      <w:r w:rsidR="00CB69E7" w:rsidRPr="00727440">
        <w:rPr>
          <w:rFonts w:asciiTheme="minorHAnsi" w:hAnsiTheme="minorHAnsi"/>
          <w:b/>
          <w:bCs/>
        </w:rPr>
        <w:t xml:space="preserve"> </w:t>
      </w:r>
      <w:r w:rsidR="00CB69E7" w:rsidRPr="00727440">
        <w:rPr>
          <w:rFonts w:asciiTheme="minorHAnsi" w:hAnsiTheme="minorHAnsi"/>
        </w:rPr>
        <w:t>These commodities are sensitive to moisture loss and temperature fluctuations. Packaging helps maintain humidity and slows quality degradation.</w:t>
      </w:r>
      <w:r w:rsidR="00007339" w:rsidRPr="00727440">
        <w:rPr>
          <w:rFonts w:asciiTheme="minorHAnsi" w:hAnsiTheme="minorHAnsi"/>
        </w:rPr>
        <w:t xml:space="preserve"> It also provides traceability</w:t>
      </w:r>
      <w:r w:rsidR="00685556" w:rsidRPr="00727440">
        <w:rPr>
          <w:rFonts w:asciiTheme="minorHAnsi" w:hAnsiTheme="minorHAnsi"/>
        </w:rPr>
        <w:t xml:space="preserve"> (</w:t>
      </w:r>
      <w:proofErr w:type="spellStart"/>
      <w:r w:rsidR="00685556" w:rsidRPr="00727440">
        <w:rPr>
          <w:rFonts w:asciiTheme="minorHAnsi" w:hAnsiTheme="minorHAnsi"/>
        </w:rPr>
        <w:t>Dwibedi</w:t>
      </w:r>
      <w:proofErr w:type="spellEnd"/>
      <w:r w:rsidR="00685556" w:rsidRPr="00727440">
        <w:rPr>
          <w:rFonts w:asciiTheme="minorHAnsi" w:hAnsiTheme="minorHAnsi"/>
        </w:rPr>
        <w:t>, et al., 2024)</w:t>
      </w:r>
      <w:r w:rsidR="00007339" w:rsidRPr="00727440">
        <w:rPr>
          <w:rFonts w:asciiTheme="minorHAnsi" w:hAnsiTheme="minorHAnsi"/>
        </w:rPr>
        <w:t>.</w:t>
      </w:r>
    </w:p>
    <w:p w14:paraId="2D757DEB" w14:textId="77777777" w:rsidR="00A3563F" w:rsidRPr="00727440" w:rsidRDefault="00A3563F" w:rsidP="00A3563F">
      <w:pPr>
        <w:rPr>
          <w:rFonts w:asciiTheme="minorHAnsi" w:hAnsiTheme="minorHAnsi"/>
          <w:b/>
          <w:bCs/>
        </w:rPr>
      </w:pPr>
    </w:p>
    <w:p w14:paraId="0F6C5AD2" w14:textId="5D92B065" w:rsidR="00A3563F" w:rsidRPr="00727440" w:rsidRDefault="00A3563F" w:rsidP="00A3563F">
      <w:pPr>
        <w:numPr>
          <w:ilvl w:val="0"/>
          <w:numId w:val="1"/>
        </w:numPr>
        <w:rPr>
          <w:rFonts w:asciiTheme="minorHAnsi" w:hAnsiTheme="minorHAnsi"/>
          <w:b/>
          <w:bCs/>
        </w:rPr>
      </w:pPr>
      <w:proofErr w:type="gramStart"/>
      <w:r w:rsidRPr="00727440">
        <w:rPr>
          <w:rFonts w:asciiTheme="minorHAnsi" w:hAnsiTheme="minorHAnsi"/>
          <w:b/>
          <w:bCs/>
        </w:rPr>
        <w:t>Prevent</w:t>
      </w:r>
      <w:proofErr w:type="gramEnd"/>
      <w:r w:rsidRPr="00727440">
        <w:rPr>
          <w:rFonts w:asciiTheme="minorHAnsi" w:hAnsiTheme="minorHAnsi"/>
          <w:b/>
          <w:bCs/>
        </w:rPr>
        <w:t xml:space="preserve"> physical damage (e.g., crushing):</w:t>
      </w:r>
      <w:r w:rsidR="00D61397" w:rsidRPr="00727440">
        <w:rPr>
          <w:rFonts w:asciiTheme="minorHAnsi" w:hAnsiTheme="minorHAnsi"/>
          <w:b/>
          <w:bCs/>
        </w:rPr>
        <w:t xml:space="preserve"> </w:t>
      </w:r>
      <w:r w:rsidR="00D61397" w:rsidRPr="00727440">
        <w:rPr>
          <w:rFonts w:asciiTheme="minorHAnsi" w:hAnsiTheme="minorHAnsi"/>
        </w:rPr>
        <w:t>Packaging is critical to prevent bruising, splitting, and skin damage, which can rapidly lead to spoilage and loss of marketability</w:t>
      </w:r>
      <w:r w:rsidR="00706485" w:rsidRPr="00727440">
        <w:rPr>
          <w:rFonts w:asciiTheme="minorHAnsi" w:hAnsiTheme="minorHAnsi"/>
        </w:rPr>
        <w:t xml:space="preserve"> (</w:t>
      </w:r>
      <w:proofErr w:type="spellStart"/>
      <w:r w:rsidR="00706485" w:rsidRPr="00727440">
        <w:rPr>
          <w:rFonts w:asciiTheme="minorHAnsi" w:hAnsiTheme="minorHAnsi"/>
        </w:rPr>
        <w:t>Giannakourou</w:t>
      </w:r>
      <w:proofErr w:type="spellEnd"/>
      <w:r w:rsidR="00706485" w:rsidRPr="00727440">
        <w:rPr>
          <w:rFonts w:asciiTheme="minorHAnsi" w:hAnsiTheme="minorHAnsi"/>
        </w:rPr>
        <w:t xml:space="preserve"> &amp; </w:t>
      </w:r>
      <w:proofErr w:type="spellStart"/>
      <w:r w:rsidR="00706485" w:rsidRPr="00727440">
        <w:rPr>
          <w:rFonts w:asciiTheme="minorHAnsi" w:hAnsiTheme="minorHAnsi"/>
        </w:rPr>
        <w:t>Tsironi</w:t>
      </w:r>
      <w:proofErr w:type="spellEnd"/>
      <w:r w:rsidR="00706485" w:rsidRPr="00727440">
        <w:rPr>
          <w:rFonts w:asciiTheme="minorHAnsi" w:hAnsiTheme="minorHAnsi"/>
        </w:rPr>
        <w:t>, 2021)</w:t>
      </w:r>
      <w:r w:rsidR="00D61397" w:rsidRPr="00727440">
        <w:rPr>
          <w:rFonts w:asciiTheme="minorHAnsi" w:hAnsiTheme="minorHAnsi"/>
        </w:rPr>
        <w:t>.</w:t>
      </w:r>
    </w:p>
    <w:p w14:paraId="4AE4D17A" w14:textId="77777777" w:rsidR="00A3563F" w:rsidRPr="00727440" w:rsidRDefault="00A3563F" w:rsidP="00A3563F">
      <w:pPr>
        <w:rPr>
          <w:rFonts w:asciiTheme="minorHAnsi" w:hAnsiTheme="minorHAnsi"/>
          <w:b/>
          <w:bCs/>
        </w:rPr>
      </w:pPr>
    </w:p>
    <w:p w14:paraId="37AA4DED" w14:textId="63831D32" w:rsidR="00A3563F" w:rsidRPr="00727440" w:rsidRDefault="00A3563F" w:rsidP="00727440">
      <w:pPr>
        <w:numPr>
          <w:ilvl w:val="0"/>
          <w:numId w:val="1"/>
        </w:numPr>
        <w:rPr>
          <w:rFonts w:asciiTheme="minorHAnsi" w:hAnsiTheme="minorHAnsi"/>
          <w:b/>
          <w:bCs/>
        </w:rPr>
      </w:pPr>
      <w:r w:rsidRPr="00727440">
        <w:rPr>
          <w:rFonts w:asciiTheme="minorHAnsi" w:hAnsiTheme="minorHAnsi"/>
          <w:b/>
          <w:bCs/>
        </w:rPr>
        <w:t>Maintain respiration / modified atmosphere (if applicable):</w:t>
      </w:r>
      <w:r w:rsidR="00D61397" w:rsidRPr="00727440">
        <w:rPr>
          <w:rFonts w:asciiTheme="minorHAnsi" w:hAnsiTheme="minorHAnsi"/>
          <w:b/>
          <w:bCs/>
        </w:rPr>
        <w:t xml:space="preserve"> </w:t>
      </w:r>
      <w:r w:rsidR="00931280" w:rsidRPr="00727440">
        <w:rPr>
          <w:rFonts w:asciiTheme="minorHAnsi" w:hAnsiTheme="minorHAnsi"/>
        </w:rPr>
        <w:t xml:space="preserve">Packaging may provide passive modified atmosphere conditions that help extend shelf life. Performance depends on film permeability, </w:t>
      </w:r>
      <w:r w:rsidR="002D33A5" w:rsidRPr="00727440">
        <w:rPr>
          <w:rFonts w:asciiTheme="minorHAnsi" w:hAnsiTheme="minorHAnsi"/>
        </w:rPr>
        <w:t>film area, film thickness, temperature, and the respiratory behavior of the product (Brandenburg, 2022).</w:t>
      </w:r>
    </w:p>
    <w:p w14:paraId="1F0073F3" w14:textId="77777777" w:rsidR="00A50033" w:rsidRPr="00727440" w:rsidRDefault="00A50033">
      <w:pPr>
        <w:rPr>
          <w:rFonts w:asciiTheme="minorHAnsi" w:hAnsiTheme="minorHAnsi"/>
        </w:rPr>
      </w:pPr>
    </w:p>
    <w:p w14:paraId="389C110B" w14:textId="3E9BF783" w:rsidR="003D2F6E" w:rsidRPr="00727440" w:rsidRDefault="003D2F6E" w:rsidP="002430F0">
      <w:pPr>
        <w:pStyle w:val="Heading1"/>
        <w:spacing w:before="0" w:after="0"/>
        <w:rPr>
          <w:rFonts w:asciiTheme="minorHAnsi" w:hAnsiTheme="minorHAnsi"/>
          <w:sz w:val="24"/>
          <w:szCs w:val="24"/>
        </w:rPr>
      </w:pPr>
      <w:r w:rsidRPr="00727440">
        <w:rPr>
          <w:rFonts w:asciiTheme="minorHAnsi" w:hAnsiTheme="minorHAnsi"/>
          <w:sz w:val="24"/>
          <w:szCs w:val="24"/>
        </w:rPr>
        <w:t>Resources</w:t>
      </w:r>
    </w:p>
    <w:p w14:paraId="2ACEBE5A" w14:textId="1FB0EAB2" w:rsidR="00187E66" w:rsidRPr="00727440" w:rsidRDefault="006B249D" w:rsidP="002430F0">
      <w:pPr>
        <w:pStyle w:val="ListParagraph"/>
        <w:numPr>
          <w:ilvl w:val="0"/>
          <w:numId w:val="2"/>
        </w:numPr>
        <w:rPr>
          <w:rFonts w:asciiTheme="minorHAnsi" w:hAnsiTheme="minorHAnsi"/>
        </w:rPr>
      </w:pPr>
      <w:hyperlink r:id="rId15" w:history="1">
        <w:r w:rsidRPr="00727440">
          <w:rPr>
            <w:rStyle w:val="Hyperlink"/>
            <w:rFonts w:asciiTheme="minorHAnsi" w:hAnsiTheme="minorHAnsi"/>
          </w:rPr>
          <w:t>Modified Atmosphere Packaging - an overview | ScienceDirect Topics</w:t>
        </w:r>
      </w:hyperlink>
    </w:p>
    <w:p w14:paraId="0853F388" w14:textId="081819E1" w:rsidR="00300133" w:rsidRPr="00727440" w:rsidRDefault="00187E66" w:rsidP="002430F0">
      <w:pPr>
        <w:pStyle w:val="ListParagraph"/>
        <w:numPr>
          <w:ilvl w:val="0"/>
          <w:numId w:val="2"/>
        </w:numPr>
        <w:rPr>
          <w:rFonts w:asciiTheme="minorHAnsi" w:hAnsiTheme="minorHAnsi"/>
        </w:rPr>
      </w:pPr>
      <w:hyperlink r:id="rId16" w:history="1">
        <w:r w:rsidRPr="00727440">
          <w:rPr>
            <w:rStyle w:val="Hyperlink"/>
            <w:rFonts w:asciiTheme="minorHAnsi" w:hAnsiTheme="minorHAnsi"/>
          </w:rPr>
          <w:t>Extending Shelf Life with Modified Atmosphere Packaging (MAP) - Food Fundamentals and Chemistry</w:t>
        </w:r>
      </w:hyperlink>
    </w:p>
    <w:p w14:paraId="03D641B0" w14:textId="1871D1E4" w:rsidR="00187E66" w:rsidRPr="00727440" w:rsidRDefault="005A03CA" w:rsidP="002430F0">
      <w:pPr>
        <w:pStyle w:val="ListParagraph"/>
        <w:numPr>
          <w:ilvl w:val="0"/>
          <w:numId w:val="2"/>
        </w:numPr>
        <w:rPr>
          <w:rFonts w:asciiTheme="minorHAnsi" w:hAnsiTheme="minorHAnsi"/>
        </w:rPr>
      </w:pPr>
      <w:hyperlink r:id="rId17" w:history="1">
        <w:r w:rsidRPr="00727440">
          <w:rPr>
            <w:rStyle w:val="Hyperlink"/>
            <w:rFonts w:asciiTheme="minorHAnsi" w:hAnsiTheme="minorHAnsi"/>
          </w:rPr>
          <w:t>Modified Atmosphere Packaging (MAP) White Paper</w:t>
        </w:r>
      </w:hyperlink>
    </w:p>
    <w:p w14:paraId="76CC422C" w14:textId="03B3A037" w:rsidR="00624ACC" w:rsidRPr="00727440" w:rsidRDefault="001E2E37" w:rsidP="002430F0">
      <w:pPr>
        <w:pStyle w:val="ListParagraph"/>
        <w:numPr>
          <w:ilvl w:val="0"/>
          <w:numId w:val="2"/>
        </w:numPr>
        <w:rPr>
          <w:rFonts w:asciiTheme="minorHAnsi" w:hAnsiTheme="minorHAnsi"/>
        </w:rPr>
      </w:pPr>
      <w:hyperlink r:id="rId18" w:history="1">
        <w:r w:rsidRPr="00727440">
          <w:rPr>
            <w:rStyle w:val="Hyperlink"/>
            <w:rFonts w:asciiTheme="minorHAnsi" w:hAnsiTheme="minorHAnsi"/>
          </w:rPr>
          <w:t>Guidance for Industry: Guide to Minimize Microbial Food Safety Hazards for Fresh Fruits and Vegetables</w:t>
        </w:r>
      </w:hyperlink>
    </w:p>
    <w:p w14:paraId="4EB01899" w14:textId="77F3D726" w:rsidR="00C755D7" w:rsidRPr="00727440" w:rsidRDefault="00AC20D8" w:rsidP="002430F0">
      <w:pPr>
        <w:pStyle w:val="ListParagraph"/>
        <w:numPr>
          <w:ilvl w:val="0"/>
          <w:numId w:val="2"/>
        </w:numPr>
        <w:rPr>
          <w:rFonts w:asciiTheme="minorHAnsi" w:hAnsiTheme="minorHAnsi"/>
        </w:rPr>
      </w:pPr>
      <w:hyperlink r:id="rId19" w:history="1">
        <w:r w:rsidRPr="00727440">
          <w:rPr>
            <w:rStyle w:val="Hyperlink"/>
            <w:rFonts w:asciiTheme="minorHAnsi" w:hAnsiTheme="minorHAnsi"/>
          </w:rPr>
          <w:t>Postharvest Biology and Technology of Berries | Springer Nature Link</w:t>
        </w:r>
      </w:hyperlink>
    </w:p>
    <w:p w14:paraId="67B123F9" w14:textId="18415660" w:rsidR="008B52FF" w:rsidRPr="00727440" w:rsidRDefault="00AE0D35" w:rsidP="002430F0">
      <w:pPr>
        <w:pStyle w:val="ListParagraph"/>
        <w:numPr>
          <w:ilvl w:val="0"/>
          <w:numId w:val="2"/>
        </w:numPr>
        <w:rPr>
          <w:rFonts w:asciiTheme="minorHAnsi" w:hAnsiTheme="minorHAnsi"/>
        </w:rPr>
      </w:pPr>
      <w:hyperlink r:id="rId20" w:history="1">
        <w:r w:rsidRPr="00727440">
          <w:rPr>
            <w:rStyle w:val="Hyperlink"/>
            <w:rFonts w:asciiTheme="minorHAnsi" w:hAnsiTheme="minorHAnsi"/>
          </w:rPr>
          <w:t>Research progress in the preservation and packaging of fruits and vegetables: From traditional methods to innovative technologies - ScienceDirect</w:t>
        </w:r>
      </w:hyperlink>
    </w:p>
    <w:p w14:paraId="50075F6A" w14:textId="189049D3" w:rsidR="006748ED" w:rsidRPr="00727440" w:rsidRDefault="000A76CA" w:rsidP="002430F0">
      <w:pPr>
        <w:pStyle w:val="ListParagraph"/>
        <w:numPr>
          <w:ilvl w:val="0"/>
          <w:numId w:val="2"/>
        </w:numPr>
        <w:rPr>
          <w:rFonts w:asciiTheme="minorHAnsi" w:hAnsiTheme="minorHAnsi"/>
        </w:rPr>
      </w:pPr>
      <w:hyperlink r:id="rId21" w:history="1">
        <w:r w:rsidRPr="00727440">
          <w:rPr>
            <w:rStyle w:val="Hyperlink"/>
            <w:rFonts w:asciiTheme="minorHAnsi" w:hAnsiTheme="minorHAnsi"/>
          </w:rPr>
          <w:t>Application of Processing and Packaging Hurdles for Fresh-Cut Fruits and Vegetables Preservation</w:t>
        </w:r>
      </w:hyperlink>
    </w:p>
    <w:p w14:paraId="10C021A2" w14:textId="2493C93B" w:rsidR="006748ED" w:rsidRPr="00727440" w:rsidRDefault="00F23D04" w:rsidP="002430F0">
      <w:pPr>
        <w:pStyle w:val="ListParagraph"/>
        <w:numPr>
          <w:ilvl w:val="0"/>
          <w:numId w:val="2"/>
        </w:numPr>
        <w:rPr>
          <w:rFonts w:asciiTheme="minorHAnsi" w:hAnsiTheme="minorHAnsi"/>
        </w:rPr>
      </w:pPr>
      <w:hyperlink r:id="rId22" w:history="1">
        <w:r w:rsidRPr="00727440">
          <w:rPr>
            <w:rStyle w:val="Hyperlink"/>
            <w:rFonts w:asciiTheme="minorHAnsi" w:hAnsiTheme="minorHAnsi"/>
          </w:rPr>
          <w:t xml:space="preserve">Modified atmosphere packaging of fresh produce: </w:t>
        </w:r>
        <w:proofErr w:type="gramStart"/>
        <w:r w:rsidRPr="00727440">
          <w:rPr>
            <w:rStyle w:val="Hyperlink"/>
            <w:rFonts w:asciiTheme="minorHAnsi" w:hAnsiTheme="minorHAnsi"/>
          </w:rPr>
          <w:t>Current status</w:t>
        </w:r>
        <w:proofErr w:type="gramEnd"/>
        <w:r w:rsidRPr="00727440">
          <w:rPr>
            <w:rStyle w:val="Hyperlink"/>
            <w:rFonts w:asciiTheme="minorHAnsi" w:hAnsiTheme="minorHAnsi"/>
          </w:rPr>
          <w:t xml:space="preserve"> and future needs</w:t>
        </w:r>
      </w:hyperlink>
    </w:p>
    <w:p w14:paraId="151D99F4" w14:textId="77777777" w:rsidR="00D42D0F" w:rsidRPr="00727440" w:rsidRDefault="00D42D0F" w:rsidP="002430F0">
      <w:pPr>
        <w:rPr>
          <w:rFonts w:asciiTheme="minorHAnsi" w:hAnsiTheme="minorHAnsi"/>
        </w:rPr>
      </w:pPr>
    </w:p>
    <w:p w14:paraId="68014716" w14:textId="77777777" w:rsidR="00E12329" w:rsidRPr="00727440" w:rsidRDefault="00E12329" w:rsidP="00AE0D35">
      <w:pPr>
        <w:rPr>
          <w:rFonts w:asciiTheme="minorHAnsi" w:hAnsiTheme="minorHAnsi"/>
        </w:rPr>
      </w:pPr>
    </w:p>
    <w:p w14:paraId="5D73D3B4" w14:textId="7046D151" w:rsidR="006748ED" w:rsidRPr="00727440" w:rsidRDefault="006748ED" w:rsidP="00633B6C">
      <w:pPr>
        <w:spacing w:after="160" w:line="278" w:lineRule="auto"/>
        <w:rPr>
          <w:rFonts w:asciiTheme="minorHAnsi" w:hAnsiTheme="minorHAnsi"/>
        </w:rPr>
      </w:pPr>
    </w:p>
    <w:sectPr w:rsidR="006748ED" w:rsidRPr="0072744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E943" w14:textId="77777777" w:rsidR="00AE1467" w:rsidRDefault="00AE1467" w:rsidP="00452193">
      <w:r>
        <w:separator/>
      </w:r>
    </w:p>
  </w:endnote>
  <w:endnote w:type="continuationSeparator" w:id="0">
    <w:p w14:paraId="06201C09" w14:textId="77777777" w:rsidR="00AE1467" w:rsidRDefault="00AE1467" w:rsidP="0045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7936" w14:textId="4BE91D80" w:rsidR="005964E9" w:rsidRDefault="005964E9" w:rsidP="005015E6">
    <w:pPr>
      <w:pStyle w:val="FooterInfo"/>
    </w:pPr>
    <w:r>
      <w:fldChar w:fldCharType="begin"/>
    </w:r>
    <w:r w:rsidRPr="005015E6">
      <w:rPr>
        <w:sz w:val="12"/>
      </w:rPr>
      <w:instrText xml:space="preserve"> MACROBUTTON DocID \\4145-1858-4936  v1 </w:instrText>
    </w:r>
    <w:r>
      <w:fldChar w:fldCharType="end"/>
    </w:r>
    <w:r w:rsidRPr="005964E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3E2A" w14:textId="149FEB04" w:rsidR="005964E9" w:rsidRDefault="005964E9" w:rsidP="005015E6">
    <w:pPr>
      <w:pStyle w:val="FooterInfo"/>
    </w:pPr>
    <w:r>
      <w:fldChar w:fldCharType="begin"/>
    </w:r>
    <w:r w:rsidRPr="005015E6">
      <w:rPr>
        <w:sz w:val="12"/>
      </w:rPr>
      <w:instrText xml:space="preserve"> MACROBUTTON DocID \\4145-1858-4936  v1 </w:instrText>
    </w:r>
    <w:r>
      <w:fldChar w:fldCharType="end"/>
    </w:r>
    <w:r w:rsidRPr="005964E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CD3A" w14:textId="678C6A0B" w:rsidR="005964E9" w:rsidRDefault="005964E9" w:rsidP="005015E6">
    <w:pPr>
      <w:pStyle w:val="FooterInfo"/>
    </w:pPr>
    <w:r>
      <w:fldChar w:fldCharType="begin"/>
    </w:r>
    <w:r w:rsidRPr="005015E6">
      <w:rPr>
        <w:sz w:val="12"/>
      </w:rPr>
      <w:instrText xml:space="preserve"> MACROBUTTON DocID \\4145-1858-4936  v1 </w:instrText>
    </w:r>
    <w:r>
      <w:fldChar w:fldCharType="end"/>
    </w:r>
    <w:r w:rsidRPr="005964E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2F38" w14:textId="77777777" w:rsidR="00AE1467" w:rsidRDefault="00AE1467" w:rsidP="00452193">
      <w:r>
        <w:separator/>
      </w:r>
    </w:p>
  </w:footnote>
  <w:footnote w:type="continuationSeparator" w:id="0">
    <w:p w14:paraId="7CB1E122" w14:textId="77777777" w:rsidR="00AE1467" w:rsidRDefault="00AE1467" w:rsidP="00452193">
      <w:r>
        <w:continuationSeparator/>
      </w:r>
    </w:p>
  </w:footnote>
  <w:footnote w:id="1">
    <w:p w14:paraId="28A1B4F7" w14:textId="47D1F059" w:rsidR="00452193" w:rsidRDefault="00452193">
      <w:pPr>
        <w:pStyle w:val="FootnoteText"/>
      </w:pPr>
      <w:r>
        <w:rPr>
          <w:rStyle w:val="FootnoteReference"/>
        </w:rPr>
        <w:footnoteRef/>
      </w:r>
      <w:r>
        <w:t xml:space="preserve"> </w:t>
      </w:r>
      <w:r w:rsidRPr="00452193">
        <w:t>Cheng, Juan, et al. “Applications of Biodegradable Materials in Food Packaging: A Review.” Alexandria Engineering Journal, vol. 91, 2024, pp. 70–83, https://doi.org/10.1016/j.aej.2024.01.080.</w:t>
      </w:r>
    </w:p>
  </w:footnote>
  <w:footnote w:id="2">
    <w:p w14:paraId="58EF2ADA" w14:textId="77777777" w:rsidR="005964F0" w:rsidRDefault="00452193" w:rsidP="005964F0">
      <w:pPr>
        <w:pStyle w:val="FootnoteText"/>
      </w:pPr>
      <w:r>
        <w:rPr>
          <w:rStyle w:val="FootnoteReference"/>
        </w:rPr>
        <w:footnoteRef/>
      </w:r>
      <w:r>
        <w:t xml:space="preserve"> </w:t>
      </w:r>
      <w:r w:rsidR="005964F0">
        <w:t>Trinh, Binh Minh, et al. The Barrier Properties of Sustainable Multiphase and Multicomponent Packaging Materials: A Review. ResearchGate, 2023,</w:t>
      </w:r>
    </w:p>
    <w:p w14:paraId="5750DCA2" w14:textId="6A4BDA70" w:rsidR="00452193" w:rsidRDefault="005964F0" w:rsidP="005964F0">
      <w:pPr>
        <w:pStyle w:val="FootnoteText"/>
      </w:pPr>
      <w:r>
        <w:t>https://www.researchgate.net/publication/366991487</w:t>
      </w:r>
    </w:p>
  </w:footnote>
  <w:footnote w:id="3">
    <w:p w14:paraId="0C35CCEB" w14:textId="737C84D6" w:rsidR="00B66C41" w:rsidRDefault="00B66C41">
      <w:pPr>
        <w:pStyle w:val="FootnoteText"/>
      </w:pPr>
      <w:r>
        <w:rPr>
          <w:rStyle w:val="FootnoteReference"/>
        </w:rPr>
        <w:footnoteRef/>
      </w:r>
      <w:r>
        <w:t xml:space="preserve"> </w:t>
      </w:r>
      <w:r w:rsidRPr="00B66C41">
        <w:t>Feber, David, Daniel Nordigården, and Anne Grimmelt. “The Push for Sustainability Packaging Is Real—and Complicated.” McKinsey &amp; Company, 4 Nov. 2025, https://www.mckinsey.com/industries/energy-and-materials/our-insights/blog/the-push-for-sustainability-packaging-is-real-and-complicated.</w:t>
      </w:r>
    </w:p>
  </w:footnote>
  <w:footnote w:id="4">
    <w:p w14:paraId="07219B54" w14:textId="03B549EB" w:rsidR="0008136D" w:rsidRDefault="0008136D">
      <w:pPr>
        <w:pStyle w:val="FootnoteText"/>
      </w:pPr>
      <w:r>
        <w:rPr>
          <w:rStyle w:val="FootnoteReference"/>
        </w:rPr>
        <w:footnoteRef/>
      </w:r>
      <w:r>
        <w:t xml:space="preserve"> </w:t>
      </w:r>
      <w:r w:rsidRPr="0008136D">
        <w:t>Fofana, Oumar. “Packaging Challenges in the Food Sector.” Packaging Gateway, 7 Nov. 2024, https://www.packaging-gateway.com/features/packaging-challenges-in-the-food-sector/.</w:t>
      </w:r>
    </w:p>
  </w:footnote>
  <w:footnote w:id="5">
    <w:p w14:paraId="73113120" w14:textId="16B7A255" w:rsidR="0008136D" w:rsidRDefault="0008136D">
      <w:pPr>
        <w:pStyle w:val="FootnoteText"/>
      </w:pPr>
      <w:r>
        <w:rPr>
          <w:rStyle w:val="FootnoteReference"/>
        </w:rPr>
        <w:footnoteRef/>
      </w:r>
      <w:r>
        <w:t xml:space="preserve"> </w:t>
      </w:r>
      <w:r w:rsidR="009C38D2" w:rsidRPr="009C38D2">
        <w:t xml:space="preserve">Cheng, Juan, Rui Gao, Yong Zhu, and </w:t>
      </w:r>
      <w:proofErr w:type="spellStart"/>
      <w:r w:rsidR="009C38D2" w:rsidRPr="009C38D2">
        <w:t>Qinbao</w:t>
      </w:r>
      <w:proofErr w:type="spellEnd"/>
      <w:r w:rsidR="009C38D2" w:rsidRPr="009C38D2">
        <w:t xml:space="preserve"> Lin. “Applications of Biodegradable Materials in Food Packaging: A Review.” Alexandria Engineering Journal, vol. 91, 2024, pp. 70–83. Elsevier, https://doi.org/10.1016/j.aej.2024.01.080</w:t>
      </w:r>
    </w:p>
  </w:footnote>
  <w:footnote w:id="6">
    <w:p w14:paraId="3DA1D0F8" w14:textId="77777777" w:rsidR="009C38D2" w:rsidRDefault="009C38D2" w:rsidP="009C38D2">
      <w:pPr>
        <w:pStyle w:val="FootnoteText"/>
      </w:pPr>
      <w:r>
        <w:rPr>
          <w:rStyle w:val="FootnoteReference"/>
        </w:rPr>
        <w:footnoteRef/>
      </w:r>
      <w:r>
        <w:t xml:space="preserve"> Trinh, Binh Minh, et al. The Barrier Properties of Sustainable Multiphase and Multicomponent Packaging Materials: A Review. ResearchGate, 2023,</w:t>
      </w:r>
    </w:p>
    <w:p w14:paraId="01C02B39" w14:textId="03DA9B0E" w:rsidR="009C38D2" w:rsidRDefault="009C38D2" w:rsidP="009C38D2">
      <w:pPr>
        <w:pStyle w:val="FootnoteText"/>
      </w:pPr>
      <w:r>
        <w:t>https://www.researchgate.net/publication/366991487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AD4B" w14:textId="77777777" w:rsidR="005964E9" w:rsidRDefault="00596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2542" w14:textId="77777777" w:rsidR="005964E9" w:rsidRDefault="00596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E16A" w14:textId="77777777" w:rsidR="005964E9" w:rsidRDefault="00596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945A9"/>
    <w:multiLevelType w:val="hybridMultilevel"/>
    <w:tmpl w:val="56B6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424AC"/>
    <w:multiLevelType w:val="multilevel"/>
    <w:tmpl w:val="206E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33FCA"/>
    <w:multiLevelType w:val="hybridMultilevel"/>
    <w:tmpl w:val="C3B0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063876">
    <w:abstractNumId w:val="1"/>
  </w:num>
  <w:num w:numId="2" w16cid:durableId="302321287">
    <w:abstractNumId w:val="2"/>
  </w:num>
  <w:num w:numId="3" w16cid:durableId="91174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oterHasDocNum" w:val="True"/>
    <w:docVar w:name="ndGeneratedStamp" w:val=" "/>
    <w:docVar w:name="ndGeneratedStampLocation" w:val="None"/>
    <w:docVar w:name="NetDocs_AuthorID" w:val="1050733"/>
    <w:docVar w:name="NetDocs_DocID" w:val="4145-1858-4936"/>
    <w:docVar w:name="NetDocs_Version" w:val="1"/>
  </w:docVars>
  <w:rsids>
    <w:rsidRoot w:val="00A3563F"/>
    <w:rsid w:val="00007339"/>
    <w:rsid w:val="00034997"/>
    <w:rsid w:val="0004005D"/>
    <w:rsid w:val="00074E6D"/>
    <w:rsid w:val="0008136D"/>
    <w:rsid w:val="00094BFC"/>
    <w:rsid w:val="000A24A2"/>
    <w:rsid w:val="000A76CA"/>
    <w:rsid w:val="000A7844"/>
    <w:rsid w:val="000C39CD"/>
    <w:rsid w:val="0010533B"/>
    <w:rsid w:val="00133B4B"/>
    <w:rsid w:val="00164068"/>
    <w:rsid w:val="0016667F"/>
    <w:rsid w:val="00170E2D"/>
    <w:rsid w:val="00187E66"/>
    <w:rsid w:val="00193FEE"/>
    <w:rsid w:val="001B12BB"/>
    <w:rsid w:val="001C1DD6"/>
    <w:rsid w:val="001D320C"/>
    <w:rsid w:val="001D335B"/>
    <w:rsid w:val="001D631C"/>
    <w:rsid w:val="001E2E37"/>
    <w:rsid w:val="001F3947"/>
    <w:rsid w:val="00217ECE"/>
    <w:rsid w:val="00227C89"/>
    <w:rsid w:val="00235765"/>
    <w:rsid w:val="002430F0"/>
    <w:rsid w:val="00247767"/>
    <w:rsid w:val="00260244"/>
    <w:rsid w:val="00261159"/>
    <w:rsid w:val="00262604"/>
    <w:rsid w:val="00266579"/>
    <w:rsid w:val="0027691C"/>
    <w:rsid w:val="00277A92"/>
    <w:rsid w:val="002878A0"/>
    <w:rsid w:val="002C3B5D"/>
    <w:rsid w:val="002D33A5"/>
    <w:rsid w:val="00300133"/>
    <w:rsid w:val="003123A8"/>
    <w:rsid w:val="00340377"/>
    <w:rsid w:val="00350599"/>
    <w:rsid w:val="003612C6"/>
    <w:rsid w:val="00383576"/>
    <w:rsid w:val="003D2F6E"/>
    <w:rsid w:val="003D4058"/>
    <w:rsid w:val="003D50EF"/>
    <w:rsid w:val="003E08D4"/>
    <w:rsid w:val="003F50A6"/>
    <w:rsid w:val="00413891"/>
    <w:rsid w:val="00452193"/>
    <w:rsid w:val="0048662D"/>
    <w:rsid w:val="005015E6"/>
    <w:rsid w:val="00541700"/>
    <w:rsid w:val="00545937"/>
    <w:rsid w:val="0055070C"/>
    <w:rsid w:val="00573EC8"/>
    <w:rsid w:val="00577861"/>
    <w:rsid w:val="00593840"/>
    <w:rsid w:val="005964E9"/>
    <w:rsid w:val="005964F0"/>
    <w:rsid w:val="005A02AC"/>
    <w:rsid w:val="005A03CA"/>
    <w:rsid w:val="005A1491"/>
    <w:rsid w:val="00602FF8"/>
    <w:rsid w:val="00624ACC"/>
    <w:rsid w:val="00631CC8"/>
    <w:rsid w:val="00633B6C"/>
    <w:rsid w:val="00672B81"/>
    <w:rsid w:val="006748ED"/>
    <w:rsid w:val="00682395"/>
    <w:rsid w:val="00685556"/>
    <w:rsid w:val="00685D9D"/>
    <w:rsid w:val="006A68E4"/>
    <w:rsid w:val="006B249D"/>
    <w:rsid w:val="006C05EF"/>
    <w:rsid w:val="006C7B8B"/>
    <w:rsid w:val="006D0BBB"/>
    <w:rsid w:val="006D2197"/>
    <w:rsid w:val="006F360E"/>
    <w:rsid w:val="00706485"/>
    <w:rsid w:val="00707010"/>
    <w:rsid w:val="00715834"/>
    <w:rsid w:val="00727440"/>
    <w:rsid w:val="00741DB3"/>
    <w:rsid w:val="00754BA9"/>
    <w:rsid w:val="0075578C"/>
    <w:rsid w:val="00763F1E"/>
    <w:rsid w:val="007771ED"/>
    <w:rsid w:val="007A0097"/>
    <w:rsid w:val="007D0533"/>
    <w:rsid w:val="007D5806"/>
    <w:rsid w:val="007D7BEA"/>
    <w:rsid w:val="007E1792"/>
    <w:rsid w:val="007F2FAA"/>
    <w:rsid w:val="007F7077"/>
    <w:rsid w:val="00804135"/>
    <w:rsid w:val="00822B14"/>
    <w:rsid w:val="00824E92"/>
    <w:rsid w:val="00854200"/>
    <w:rsid w:val="0086041C"/>
    <w:rsid w:val="008B52FF"/>
    <w:rsid w:val="008B58B2"/>
    <w:rsid w:val="00931280"/>
    <w:rsid w:val="00973896"/>
    <w:rsid w:val="00991F63"/>
    <w:rsid w:val="009B57CE"/>
    <w:rsid w:val="009C38D2"/>
    <w:rsid w:val="009C4059"/>
    <w:rsid w:val="009D2DBF"/>
    <w:rsid w:val="009D465C"/>
    <w:rsid w:val="009E41FB"/>
    <w:rsid w:val="009F29B9"/>
    <w:rsid w:val="009F797D"/>
    <w:rsid w:val="00A1553E"/>
    <w:rsid w:val="00A3563F"/>
    <w:rsid w:val="00A442FA"/>
    <w:rsid w:val="00A50033"/>
    <w:rsid w:val="00A54C31"/>
    <w:rsid w:val="00A55872"/>
    <w:rsid w:val="00AB32B9"/>
    <w:rsid w:val="00AC20D8"/>
    <w:rsid w:val="00AE0D35"/>
    <w:rsid w:val="00AE1467"/>
    <w:rsid w:val="00AE1D98"/>
    <w:rsid w:val="00AE6C24"/>
    <w:rsid w:val="00AE737F"/>
    <w:rsid w:val="00AF4649"/>
    <w:rsid w:val="00B02CB8"/>
    <w:rsid w:val="00B16D9F"/>
    <w:rsid w:val="00B32755"/>
    <w:rsid w:val="00B51BDD"/>
    <w:rsid w:val="00B625B9"/>
    <w:rsid w:val="00B66C41"/>
    <w:rsid w:val="00B7432F"/>
    <w:rsid w:val="00B849A6"/>
    <w:rsid w:val="00B86067"/>
    <w:rsid w:val="00BA052A"/>
    <w:rsid w:val="00BA24A8"/>
    <w:rsid w:val="00BF03FA"/>
    <w:rsid w:val="00C43F28"/>
    <w:rsid w:val="00C51465"/>
    <w:rsid w:val="00C66FC3"/>
    <w:rsid w:val="00C755D7"/>
    <w:rsid w:val="00C90486"/>
    <w:rsid w:val="00CB5A23"/>
    <w:rsid w:val="00CB69E7"/>
    <w:rsid w:val="00CF2845"/>
    <w:rsid w:val="00D07485"/>
    <w:rsid w:val="00D17799"/>
    <w:rsid w:val="00D42D0F"/>
    <w:rsid w:val="00D61397"/>
    <w:rsid w:val="00D710D3"/>
    <w:rsid w:val="00D959A4"/>
    <w:rsid w:val="00DF3769"/>
    <w:rsid w:val="00E12329"/>
    <w:rsid w:val="00E50EE3"/>
    <w:rsid w:val="00EA354A"/>
    <w:rsid w:val="00EA6F2C"/>
    <w:rsid w:val="00EB554B"/>
    <w:rsid w:val="00EC35F4"/>
    <w:rsid w:val="00EC4008"/>
    <w:rsid w:val="00EE694A"/>
    <w:rsid w:val="00F23D04"/>
    <w:rsid w:val="00F345F5"/>
    <w:rsid w:val="00F42AF0"/>
    <w:rsid w:val="00F9261E"/>
    <w:rsid w:val="00F967BE"/>
    <w:rsid w:val="00FA342D"/>
    <w:rsid w:val="00FB42E2"/>
    <w:rsid w:val="00FE10F5"/>
    <w:rsid w:val="00FE15FB"/>
    <w:rsid w:val="00FF1333"/>
    <w:rsid w:val="00FF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F139"/>
  <w15:chartTrackingRefBased/>
  <w15:docId w15:val="{8EC8F324-966C-428F-A2ED-EAD767DA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63F"/>
    <w:pPr>
      <w:spacing w:after="0" w:line="240" w:lineRule="auto"/>
    </w:pPr>
    <w:rPr>
      <w:rFonts w:ascii="Arial" w:hAnsi="Arial" w:cs="Arial"/>
    </w:rPr>
  </w:style>
  <w:style w:type="paragraph" w:styleId="Heading1">
    <w:name w:val="heading 1"/>
    <w:basedOn w:val="Normal"/>
    <w:next w:val="Normal"/>
    <w:link w:val="Heading1Char"/>
    <w:uiPriority w:val="9"/>
    <w:qFormat/>
    <w:rsid w:val="00A35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5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6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6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6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6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5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63F"/>
    <w:rPr>
      <w:rFonts w:eastAsiaTheme="majorEastAsia" w:cstheme="majorBidi"/>
      <w:color w:val="272727" w:themeColor="text1" w:themeTint="D8"/>
    </w:rPr>
  </w:style>
  <w:style w:type="paragraph" w:styleId="Title">
    <w:name w:val="Title"/>
    <w:basedOn w:val="Normal"/>
    <w:next w:val="Normal"/>
    <w:link w:val="TitleChar"/>
    <w:uiPriority w:val="10"/>
    <w:qFormat/>
    <w:rsid w:val="00A356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63F"/>
    <w:pPr>
      <w:spacing w:before="160"/>
      <w:jc w:val="center"/>
    </w:pPr>
    <w:rPr>
      <w:i/>
      <w:iCs/>
      <w:color w:val="404040" w:themeColor="text1" w:themeTint="BF"/>
    </w:rPr>
  </w:style>
  <w:style w:type="character" w:customStyle="1" w:styleId="QuoteChar">
    <w:name w:val="Quote Char"/>
    <w:basedOn w:val="DefaultParagraphFont"/>
    <w:link w:val="Quote"/>
    <w:uiPriority w:val="29"/>
    <w:rsid w:val="00A3563F"/>
    <w:rPr>
      <w:i/>
      <w:iCs/>
      <w:color w:val="404040" w:themeColor="text1" w:themeTint="BF"/>
    </w:rPr>
  </w:style>
  <w:style w:type="paragraph" w:styleId="ListParagraph">
    <w:name w:val="List Paragraph"/>
    <w:basedOn w:val="Normal"/>
    <w:uiPriority w:val="34"/>
    <w:qFormat/>
    <w:rsid w:val="00A3563F"/>
    <w:pPr>
      <w:ind w:left="720"/>
      <w:contextualSpacing/>
    </w:pPr>
  </w:style>
  <w:style w:type="character" w:styleId="IntenseEmphasis">
    <w:name w:val="Intense Emphasis"/>
    <w:basedOn w:val="DefaultParagraphFont"/>
    <w:uiPriority w:val="21"/>
    <w:qFormat/>
    <w:rsid w:val="00A3563F"/>
    <w:rPr>
      <w:i/>
      <w:iCs/>
      <w:color w:val="0F4761" w:themeColor="accent1" w:themeShade="BF"/>
    </w:rPr>
  </w:style>
  <w:style w:type="paragraph" w:styleId="IntenseQuote">
    <w:name w:val="Intense Quote"/>
    <w:basedOn w:val="Normal"/>
    <w:next w:val="Normal"/>
    <w:link w:val="IntenseQuoteChar"/>
    <w:uiPriority w:val="30"/>
    <w:qFormat/>
    <w:rsid w:val="00A35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63F"/>
    <w:rPr>
      <w:i/>
      <w:iCs/>
      <w:color w:val="0F4761" w:themeColor="accent1" w:themeShade="BF"/>
    </w:rPr>
  </w:style>
  <w:style w:type="character" w:styleId="IntenseReference">
    <w:name w:val="Intense Reference"/>
    <w:basedOn w:val="DefaultParagraphFont"/>
    <w:uiPriority w:val="32"/>
    <w:qFormat/>
    <w:rsid w:val="00A3563F"/>
    <w:rPr>
      <w:b/>
      <w:bCs/>
      <w:smallCaps/>
      <w:color w:val="0F4761" w:themeColor="accent1" w:themeShade="BF"/>
      <w:spacing w:val="5"/>
    </w:rPr>
  </w:style>
  <w:style w:type="character" w:styleId="CommentReference">
    <w:name w:val="annotation reference"/>
    <w:basedOn w:val="DefaultParagraphFont"/>
    <w:uiPriority w:val="99"/>
    <w:semiHidden/>
    <w:unhideWhenUsed/>
    <w:rsid w:val="00A3563F"/>
    <w:rPr>
      <w:sz w:val="16"/>
      <w:szCs w:val="16"/>
    </w:rPr>
  </w:style>
  <w:style w:type="paragraph" w:styleId="CommentText">
    <w:name w:val="annotation text"/>
    <w:basedOn w:val="Normal"/>
    <w:link w:val="CommentTextChar"/>
    <w:uiPriority w:val="99"/>
    <w:unhideWhenUsed/>
    <w:rsid w:val="00A3563F"/>
    <w:rPr>
      <w:sz w:val="20"/>
      <w:szCs w:val="20"/>
    </w:rPr>
  </w:style>
  <w:style w:type="character" w:customStyle="1" w:styleId="CommentTextChar">
    <w:name w:val="Comment Text Char"/>
    <w:basedOn w:val="DefaultParagraphFont"/>
    <w:link w:val="CommentText"/>
    <w:uiPriority w:val="99"/>
    <w:rsid w:val="00A3563F"/>
    <w:rPr>
      <w:rFonts w:ascii="Arial" w:hAnsi="Arial" w:cs="Arial"/>
      <w:sz w:val="20"/>
      <w:szCs w:val="20"/>
    </w:rPr>
  </w:style>
  <w:style w:type="character" w:styleId="Hyperlink">
    <w:name w:val="Hyperlink"/>
    <w:basedOn w:val="DefaultParagraphFont"/>
    <w:uiPriority w:val="99"/>
    <w:unhideWhenUsed/>
    <w:rsid w:val="006B249D"/>
    <w:rPr>
      <w:color w:val="467886" w:themeColor="hyperlink"/>
      <w:u w:val="single"/>
    </w:rPr>
  </w:style>
  <w:style w:type="character" w:styleId="UnresolvedMention">
    <w:name w:val="Unresolved Mention"/>
    <w:basedOn w:val="DefaultParagraphFont"/>
    <w:uiPriority w:val="99"/>
    <w:semiHidden/>
    <w:unhideWhenUsed/>
    <w:rsid w:val="006B249D"/>
    <w:rPr>
      <w:color w:val="605E5C"/>
      <w:shd w:val="clear" w:color="auto" w:fill="E1DFDD"/>
    </w:rPr>
  </w:style>
  <w:style w:type="character" w:styleId="FollowedHyperlink">
    <w:name w:val="FollowedHyperlink"/>
    <w:basedOn w:val="DefaultParagraphFont"/>
    <w:uiPriority w:val="99"/>
    <w:semiHidden/>
    <w:unhideWhenUsed/>
    <w:rsid w:val="00AC20D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42D0F"/>
    <w:rPr>
      <w:b/>
      <w:bCs/>
    </w:rPr>
  </w:style>
  <w:style w:type="character" w:customStyle="1" w:styleId="CommentSubjectChar">
    <w:name w:val="Comment Subject Char"/>
    <w:basedOn w:val="CommentTextChar"/>
    <w:link w:val="CommentSubject"/>
    <w:uiPriority w:val="99"/>
    <w:semiHidden/>
    <w:rsid w:val="00D42D0F"/>
    <w:rPr>
      <w:rFonts w:ascii="Arial" w:hAnsi="Arial" w:cs="Arial"/>
      <w:b/>
      <w:bCs/>
      <w:sz w:val="20"/>
      <w:szCs w:val="20"/>
    </w:rPr>
  </w:style>
  <w:style w:type="paragraph" w:styleId="FootnoteText">
    <w:name w:val="footnote text"/>
    <w:basedOn w:val="Normal"/>
    <w:link w:val="FootnoteTextChar"/>
    <w:uiPriority w:val="99"/>
    <w:semiHidden/>
    <w:unhideWhenUsed/>
    <w:rsid w:val="00452193"/>
    <w:rPr>
      <w:sz w:val="20"/>
      <w:szCs w:val="20"/>
    </w:rPr>
  </w:style>
  <w:style w:type="character" w:customStyle="1" w:styleId="FootnoteTextChar">
    <w:name w:val="Footnote Text Char"/>
    <w:basedOn w:val="DefaultParagraphFont"/>
    <w:link w:val="FootnoteText"/>
    <w:uiPriority w:val="99"/>
    <w:semiHidden/>
    <w:rsid w:val="00452193"/>
    <w:rPr>
      <w:rFonts w:ascii="Arial" w:hAnsi="Arial" w:cs="Arial"/>
      <w:sz w:val="20"/>
      <w:szCs w:val="20"/>
    </w:rPr>
  </w:style>
  <w:style w:type="character" w:styleId="FootnoteReference">
    <w:name w:val="footnote reference"/>
    <w:basedOn w:val="DefaultParagraphFont"/>
    <w:uiPriority w:val="99"/>
    <w:semiHidden/>
    <w:unhideWhenUsed/>
    <w:rsid w:val="00452193"/>
    <w:rPr>
      <w:vertAlign w:val="superscript"/>
    </w:rPr>
  </w:style>
  <w:style w:type="paragraph" w:styleId="Header">
    <w:name w:val="header"/>
    <w:basedOn w:val="Normal"/>
    <w:link w:val="HeaderChar"/>
    <w:uiPriority w:val="99"/>
    <w:unhideWhenUsed/>
    <w:rsid w:val="00133B4B"/>
    <w:pPr>
      <w:tabs>
        <w:tab w:val="center" w:pos="4680"/>
        <w:tab w:val="right" w:pos="9360"/>
      </w:tabs>
    </w:pPr>
  </w:style>
  <w:style w:type="character" w:customStyle="1" w:styleId="HeaderChar">
    <w:name w:val="Header Char"/>
    <w:basedOn w:val="DefaultParagraphFont"/>
    <w:link w:val="Header"/>
    <w:uiPriority w:val="99"/>
    <w:rsid w:val="00133B4B"/>
    <w:rPr>
      <w:rFonts w:ascii="Arial" w:hAnsi="Arial" w:cs="Arial"/>
    </w:rPr>
  </w:style>
  <w:style w:type="paragraph" w:styleId="Footer">
    <w:name w:val="footer"/>
    <w:basedOn w:val="Normal"/>
    <w:link w:val="FooterChar"/>
    <w:uiPriority w:val="99"/>
    <w:unhideWhenUsed/>
    <w:rsid w:val="00133B4B"/>
    <w:pPr>
      <w:tabs>
        <w:tab w:val="center" w:pos="4680"/>
        <w:tab w:val="right" w:pos="9360"/>
      </w:tabs>
    </w:pPr>
  </w:style>
  <w:style w:type="character" w:customStyle="1" w:styleId="FooterChar">
    <w:name w:val="Footer Char"/>
    <w:basedOn w:val="DefaultParagraphFont"/>
    <w:link w:val="Footer"/>
    <w:uiPriority w:val="99"/>
    <w:rsid w:val="00133B4B"/>
    <w:rPr>
      <w:rFonts w:ascii="Arial" w:hAnsi="Arial" w:cs="Arial"/>
    </w:rPr>
  </w:style>
  <w:style w:type="paragraph" w:styleId="Revision">
    <w:name w:val="Revision"/>
    <w:hidden/>
    <w:uiPriority w:val="99"/>
    <w:semiHidden/>
    <w:rsid w:val="000C39CD"/>
    <w:pPr>
      <w:spacing w:after="0" w:line="240" w:lineRule="auto"/>
    </w:pPr>
    <w:rPr>
      <w:rFonts w:ascii="Arial" w:hAnsi="Arial" w:cs="Arial"/>
    </w:rPr>
  </w:style>
  <w:style w:type="paragraph" w:customStyle="1" w:styleId="FooterInfo">
    <w:name w:val="FooterInfo"/>
    <w:basedOn w:val="Normal"/>
    <w:next w:val="Footer"/>
    <w:link w:val="FooterInfoChar"/>
    <w:rsid w:val="005964E9"/>
    <w:pPr>
      <w:tabs>
        <w:tab w:val="center" w:pos="4680"/>
        <w:tab w:val="right" w:pos="9360"/>
      </w:tabs>
    </w:pPr>
  </w:style>
  <w:style w:type="character" w:customStyle="1" w:styleId="FooterInfoChar">
    <w:name w:val="FooterInfo Char"/>
    <w:basedOn w:val="DefaultParagraphFont"/>
    <w:link w:val="FooterInfo"/>
    <w:rsid w:val="005964E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304-8158/12/5/1057" TargetMode="External"/><Relationship Id="rId13" Type="http://schemas.openxmlformats.org/officeDocument/2006/relationships/hyperlink" Target="https://www.mckinsey.com/industries/energy-and-materials/our-insights/blog/the-push-for-sustainability-packaging-is-real-and-complicated" TargetMode="External"/><Relationship Id="rId18" Type="http://schemas.openxmlformats.org/officeDocument/2006/relationships/hyperlink" Target="https://www.fda.gov/regulatory-information/search-fda-guidance-documents/guidance-industry-guide-minimize-microbial-food-safety-hazards-fresh-fruits-and-vegetabl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mdpi.com/2304-8158/10/4/830" TargetMode="External"/><Relationship Id="rId7" Type="http://schemas.openxmlformats.org/officeDocument/2006/relationships/endnotes" Target="endnotes.xml"/><Relationship Id="rId12" Type="http://schemas.openxmlformats.org/officeDocument/2006/relationships/hyperlink" Target="https://www.packaging-gateway.com/features/packaging-challenges-in-the-food-sector/?cf-view" TargetMode="External"/><Relationship Id="rId17" Type="http://schemas.openxmlformats.org/officeDocument/2006/relationships/hyperlink" Target="https://www.freshproduce.com/siteassets/files/sustainability/map-white-paper.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oodsafety.institute/food-fundamentals-chemistry/extending-shelf-life-modified-atmosphere-packaging/" TargetMode="External"/><Relationship Id="rId20" Type="http://schemas.openxmlformats.org/officeDocument/2006/relationships/hyperlink" Target="https://www.sciencedirect.com/science/article/abs/pii/S22142894240015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11001682400121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ciencedirect.com/topics/food-science/modified-atmosphere-packagin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researchgate.net/publication/366991487_The_Barrier_Properties_of_Sustainable_Multiphase_and_Multicomponent_Packaging_Materials_A_review" TargetMode="External"/><Relationship Id="rId19" Type="http://schemas.openxmlformats.org/officeDocument/2006/relationships/hyperlink" Target="https://link.springer.com/chapter/10.1007/978-3-319-76843-4_15" TargetMode="External"/><Relationship Id="rId4" Type="http://schemas.openxmlformats.org/officeDocument/2006/relationships/settings" Target="settings.xml"/><Relationship Id="rId9" Type="http://schemas.openxmlformats.org/officeDocument/2006/relationships/hyperlink" Target="https://www.foodresearchlab.com/blog/rte-rtc/challenges-in-new-food-product-development/" TargetMode="External"/><Relationship Id="rId14" Type="http://schemas.openxmlformats.org/officeDocument/2006/relationships/hyperlink" Target="https://www.linkedin.com/pulse/how-long-does-take-implement-sustainable-packaging-michael-markarian-tnxne/" TargetMode="External"/><Relationship Id="rId22" Type="http://schemas.openxmlformats.org/officeDocument/2006/relationships/hyperlink" Target="https://www.sciencedirect.com/science/article/abs/pii/S002364380900154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E8C7-665B-4492-BC28-B221B361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1798</Words>
  <Characters>12086</Characters>
  <Application>Microsoft Office Word</Application>
  <DocSecurity>0</DocSecurity>
  <Lines>236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Jeana Cadby</dc:creator>
  <cp:keywords/>
  <dc:description/>
  <cp:lastModifiedBy>Jeana Cadby</cp:lastModifiedBy>
  <cp:revision>6</cp:revision>
  <dcterms:created xsi:type="dcterms:W3CDTF">2026-05-06T18:01:00Z</dcterms:created>
  <dcterms:modified xsi:type="dcterms:W3CDTF">2026-05-06T18:06:00Z</dcterms:modified>
</cp:coreProperties>
</file>